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2AB03" w14:textId="191E9E69" w:rsidR="006E31D9" w:rsidRDefault="0054339D" w:rsidP="007D6FEC">
      <w:pPr>
        <w:jc w:val="center"/>
        <w:rPr>
          <w:rFonts w:ascii="Bahnschrift SemiBold" w:hAnsi="Bahnschrift SemiBold"/>
          <w:sz w:val="56"/>
          <w:szCs w:val="56"/>
        </w:rPr>
      </w:pPr>
      <w:r>
        <w:rPr>
          <w:rFonts w:ascii="Bahnschrift SemiBold" w:hAnsi="Bahnschrift SemiBold"/>
          <w:noProof/>
          <w:sz w:val="56"/>
          <w:szCs w:val="56"/>
        </w:rPr>
        <w:drawing>
          <wp:inline distT="0" distB="0" distL="0" distR="0" wp14:anchorId="46AFF085" wp14:editId="47F92876">
            <wp:extent cx="4991100" cy="1219200"/>
            <wp:effectExtent l="0" t="0" r="0" b="0"/>
            <wp:docPr id="2920834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083454" name="Immagine 292083454"/>
                    <pic:cNvPicPr/>
                  </pic:nvPicPr>
                  <pic:blipFill>
                    <a:blip r:embed="rId8">
                      <a:extLst>
                        <a:ext uri="{28A0092B-C50C-407E-A947-70E740481C1C}">
                          <a14:useLocalDpi xmlns:a14="http://schemas.microsoft.com/office/drawing/2010/main" val="0"/>
                        </a:ext>
                      </a:extLst>
                    </a:blip>
                    <a:stretch>
                      <a:fillRect/>
                    </a:stretch>
                  </pic:blipFill>
                  <pic:spPr>
                    <a:xfrm>
                      <a:off x="0" y="0"/>
                      <a:ext cx="4991100" cy="1219200"/>
                    </a:xfrm>
                    <a:prstGeom prst="rect">
                      <a:avLst/>
                    </a:prstGeom>
                  </pic:spPr>
                </pic:pic>
              </a:graphicData>
            </a:graphic>
          </wp:inline>
        </w:drawing>
      </w:r>
    </w:p>
    <w:p w14:paraId="10476111" w14:textId="77777777" w:rsidR="006E31D9" w:rsidRDefault="006E31D9" w:rsidP="007D6FEC">
      <w:pPr>
        <w:rPr>
          <w:rFonts w:ascii="Bahnschrift SemiBold" w:hAnsi="Bahnschrift SemiBold"/>
          <w:sz w:val="56"/>
          <w:szCs w:val="56"/>
        </w:rPr>
      </w:pPr>
    </w:p>
    <w:p w14:paraId="1D638DE3" w14:textId="77777777" w:rsidR="00096A96" w:rsidRDefault="00096A96" w:rsidP="007D6FEC">
      <w:pPr>
        <w:rPr>
          <w:rFonts w:ascii="Bahnschrift SemiBold" w:hAnsi="Bahnschrift SemiBold"/>
          <w:sz w:val="56"/>
          <w:szCs w:val="56"/>
        </w:rPr>
      </w:pPr>
    </w:p>
    <w:p w14:paraId="2BF6141D" w14:textId="77777777" w:rsidR="001F6AA3" w:rsidRDefault="00F2592D" w:rsidP="001F6AA3">
      <w:pPr>
        <w:spacing w:after="0" w:line="276" w:lineRule="auto"/>
        <w:jc w:val="center"/>
        <w:rPr>
          <w:rFonts w:asciiTheme="majorHAnsi" w:hAnsiTheme="majorHAnsi" w:cstheme="majorHAnsi"/>
          <w:b/>
          <w:bCs/>
          <w:i/>
          <w:iCs/>
          <w:sz w:val="72"/>
          <w:szCs w:val="72"/>
        </w:rPr>
      </w:pPr>
      <w:r w:rsidRPr="00193BB6">
        <w:rPr>
          <w:rFonts w:asciiTheme="majorHAnsi" w:hAnsiTheme="majorHAnsi" w:cstheme="majorHAnsi"/>
          <w:b/>
          <w:bCs/>
          <w:i/>
          <w:iCs/>
          <w:sz w:val="72"/>
          <w:szCs w:val="72"/>
        </w:rPr>
        <w:t>MODELLO DI ORGANIZZAZIONE, GESTIONE E CONTROLLO</w:t>
      </w:r>
    </w:p>
    <w:p w14:paraId="45920424" w14:textId="77777777" w:rsidR="001F6AA3" w:rsidRDefault="001F6AA3" w:rsidP="007D6FEC">
      <w:pPr>
        <w:spacing w:after="0"/>
        <w:jc w:val="center"/>
        <w:rPr>
          <w:rFonts w:asciiTheme="majorHAnsi" w:hAnsiTheme="majorHAnsi" w:cstheme="majorHAnsi"/>
          <w:b/>
          <w:bCs/>
          <w:i/>
          <w:iCs/>
          <w:sz w:val="48"/>
          <w:szCs w:val="48"/>
        </w:rPr>
      </w:pPr>
      <w:r>
        <w:rPr>
          <w:rFonts w:asciiTheme="majorHAnsi" w:hAnsiTheme="majorHAnsi" w:cstheme="majorHAnsi"/>
          <w:b/>
          <w:bCs/>
          <w:i/>
          <w:iCs/>
          <w:sz w:val="48"/>
          <w:szCs w:val="48"/>
        </w:rPr>
        <w:t>Parte Generale</w:t>
      </w:r>
    </w:p>
    <w:p w14:paraId="2C394858" w14:textId="59A5B809" w:rsidR="00F2592D" w:rsidRPr="00193BB6" w:rsidRDefault="00F2592D" w:rsidP="007D6FEC">
      <w:pPr>
        <w:spacing w:after="0"/>
        <w:jc w:val="center"/>
        <w:rPr>
          <w:rFonts w:asciiTheme="majorHAnsi" w:hAnsiTheme="majorHAnsi" w:cstheme="majorHAnsi"/>
          <w:b/>
          <w:bCs/>
          <w:i/>
          <w:iCs/>
          <w:sz w:val="72"/>
          <w:szCs w:val="72"/>
        </w:rPr>
      </w:pPr>
      <w:r w:rsidRPr="00193BB6">
        <w:rPr>
          <w:rFonts w:asciiTheme="majorHAnsi" w:hAnsiTheme="majorHAnsi" w:cstheme="majorHAnsi"/>
          <w:b/>
          <w:bCs/>
          <w:i/>
          <w:iCs/>
          <w:sz w:val="72"/>
          <w:szCs w:val="72"/>
        </w:rPr>
        <w:t xml:space="preserve"> </w:t>
      </w:r>
    </w:p>
    <w:p w14:paraId="2AB63180" w14:textId="56844AE0" w:rsidR="00096A96" w:rsidRPr="00193BB6" w:rsidRDefault="00096A96" w:rsidP="007D6FEC">
      <w:pPr>
        <w:spacing w:after="0"/>
        <w:jc w:val="center"/>
        <w:rPr>
          <w:rFonts w:asciiTheme="majorHAnsi" w:hAnsiTheme="majorHAnsi" w:cstheme="majorHAnsi"/>
          <w:b/>
          <w:bCs/>
          <w:smallCaps/>
          <w:sz w:val="32"/>
          <w:szCs w:val="32"/>
        </w:rPr>
      </w:pPr>
      <w:r w:rsidRPr="00193BB6">
        <w:rPr>
          <w:rFonts w:asciiTheme="majorHAnsi" w:hAnsiTheme="majorHAnsi" w:cstheme="majorHAnsi"/>
          <w:b/>
          <w:bCs/>
          <w:smallCaps/>
          <w:sz w:val="32"/>
          <w:szCs w:val="32"/>
        </w:rPr>
        <w:t>AI SENSI DEL</w:t>
      </w:r>
    </w:p>
    <w:p w14:paraId="2A95C2E9" w14:textId="77777777" w:rsidR="00096A96" w:rsidRPr="00193BB6" w:rsidRDefault="00096A96" w:rsidP="007D6FEC">
      <w:pPr>
        <w:spacing w:after="0"/>
        <w:jc w:val="center"/>
        <w:rPr>
          <w:rFonts w:asciiTheme="majorHAnsi" w:hAnsiTheme="majorHAnsi" w:cstheme="majorHAnsi"/>
          <w:b/>
          <w:bCs/>
          <w:smallCaps/>
          <w:sz w:val="32"/>
          <w:szCs w:val="32"/>
        </w:rPr>
      </w:pPr>
      <w:r w:rsidRPr="00193BB6">
        <w:rPr>
          <w:rFonts w:asciiTheme="majorHAnsi" w:hAnsiTheme="majorHAnsi" w:cstheme="majorHAnsi"/>
          <w:b/>
          <w:bCs/>
          <w:smallCaps/>
          <w:sz w:val="32"/>
          <w:szCs w:val="32"/>
        </w:rPr>
        <w:t>D.LGS. 8 GIUGNO 2001, N. 231</w:t>
      </w:r>
    </w:p>
    <w:p w14:paraId="4E631C17" w14:textId="77777777" w:rsidR="00096A96" w:rsidRDefault="00096A96" w:rsidP="007D6FEC">
      <w:pPr>
        <w:spacing w:after="0"/>
        <w:jc w:val="center"/>
        <w:rPr>
          <w:rFonts w:ascii="Bahnschrift SemiBold" w:hAnsi="Bahnschrift SemiBold" w:cs="Times New Roman (Corpo CS)"/>
          <w:b/>
          <w:smallCaps/>
          <w:sz w:val="32"/>
          <w:szCs w:val="32"/>
        </w:rPr>
      </w:pPr>
    </w:p>
    <w:p w14:paraId="4B398814" w14:textId="77777777" w:rsidR="00096A96" w:rsidRPr="00096A96" w:rsidRDefault="00096A96" w:rsidP="007D6FEC">
      <w:pPr>
        <w:spacing w:after="0"/>
        <w:jc w:val="center"/>
        <w:rPr>
          <w:rFonts w:ascii="Bahnschrift SemiBold" w:hAnsi="Bahnschrift SemiBold" w:cs="Times New Roman (Corpo CS)"/>
          <w:b/>
          <w:smallCaps/>
          <w:sz w:val="32"/>
          <w:szCs w:val="32"/>
        </w:rPr>
      </w:pPr>
    </w:p>
    <w:p w14:paraId="79264C6A" w14:textId="1FFD0A0E" w:rsidR="006E31D9" w:rsidRPr="00193BB6" w:rsidRDefault="006E31D9" w:rsidP="007D6FEC">
      <w:pPr>
        <w:spacing w:after="0"/>
        <w:jc w:val="center"/>
        <w:rPr>
          <w:rFonts w:cstheme="minorHAnsi"/>
          <w:b/>
          <w:bCs/>
          <w:sz w:val="28"/>
          <w:szCs w:val="28"/>
        </w:rPr>
      </w:pPr>
      <w:r w:rsidRPr="00193BB6">
        <w:rPr>
          <w:rFonts w:cstheme="minorHAnsi"/>
          <w:b/>
          <w:bCs/>
          <w:sz w:val="28"/>
          <w:szCs w:val="28"/>
        </w:rPr>
        <w:t>Approvato con de</w:t>
      </w:r>
      <w:r w:rsidR="0054339D" w:rsidRPr="00193BB6">
        <w:rPr>
          <w:rFonts w:cstheme="minorHAnsi"/>
          <w:b/>
          <w:bCs/>
          <w:sz w:val="28"/>
          <w:szCs w:val="28"/>
        </w:rPr>
        <w:t>termina</w:t>
      </w:r>
      <w:r w:rsidRPr="00193BB6">
        <w:rPr>
          <w:rFonts w:cstheme="minorHAnsi"/>
          <w:b/>
          <w:bCs/>
          <w:sz w:val="28"/>
          <w:szCs w:val="28"/>
        </w:rPr>
        <w:t xml:space="preserve"> del</w:t>
      </w:r>
      <w:r w:rsidR="0054339D" w:rsidRPr="00193BB6">
        <w:rPr>
          <w:rFonts w:cstheme="minorHAnsi"/>
          <w:b/>
          <w:bCs/>
          <w:sz w:val="28"/>
          <w:szCs w:val="28"/>
        </w:rPr>
        <w:t>l’Amministratore Unico</w:t>
      </w:r>
    </w:p>
    <w:p w14:paraId="4D4E86F4" w14:textId="595019B2" w:rsidR="006E31D9" w:rsidRPr="00193BB6" w:rsidRDefault="006E31D9" w:rsidP="007D6FEC">
      <w:pPr>
        <w:spacing w:after="0"/>
        <w:jc w:val="center"/>
        <w:rPr>
          <w:rFonts w:cstheme="minorHAnsi"/>
          <w:b/>
          <w:bCs/>
          <w:sz w:val="28"/>
          <w:szCs w:val="28"/>
        </w:rPr>
      </w:pPr>
      <w:r w:rsidRPr="00193BB6">
        <w:rPr>
          <w:rFonts w:cstheme="minorHAnsi"/>
          <w:b/>
          <w:bCs/>
          <w:sz w:val="28"/>
          <w:szCs w:val="28"/>
        </w:rPr>
        <w:t xml:space="preserve">del </w:t>
      </w:r>
      <w:r w:rsidR="00913186">
        <w:rPr>
          <w:rFonts w:cstheme="minorHAnsi"/>
          <w:b/>
          <w:bCs/>
          <w:sz w:val="28"/>
          <w:szCs w:val="28"/>
        </w:rPr>
        <w:t>20 febbraio 2026</w:t>
      </w:r>
    </w:p>
    <w:p w14:paraId="589C0FA3" w14:textId="77777777" w:rsidR="006E31D9" w:rsidRDefault="006E31D9" w:rsidP="007D6FEC">
      <w:pPr>
        <w:jc w:val="center"/>
        <w:rPr>
          <w:rFonts w:ascii="Bahnschrift SemiBold" w:hAnsi="Bahnschrift SemiBold"/>
          <w:sz w:val="28"/>
          <w:szCs w:val="28"/>
        </w:rPr>
      </w:pPr>
    </w:p>
    <w:p w14:paraId="19C6012F" w14:textId="77777777" w:rsidR="00BA15AF" w:rsidRDefault="00BA15AF" w:rsidP="000A3F7E">
      <w:pPr>
        <w:rPr>
          <w:rFonts w:ascii="Bahnschrift SemiBold" w:hAnsi="Bahnschrift SemiBold"/>
          <w:sz w:val="28"/>
          <w:szCs w:val="28"/>
        </w:rPr>
      </w:pPr>
    </w:p>
    <w:p w14:paraId="5C282FDB" w14:textId="77777777" w:rsidR="00BA15AF" w:rsidRDefault="00BA15AF" w:rsidP="007D6FEC">
      <w:pPr>
        <w:rPr>
          <w:rFonts w:ascii="Bahnschrift SemiBold" w:hAnsi="Bahnschrift SemiBold"/>
          <w:sz w:val="28"/>
          <w:szCs w:val="28"/>
        </w:rPr>
      </w:pPr>
      <w:r>
        <w:rPr>
          <w:rFonts w:ascii="Bahnschrift SemiBold" w:hAnsi="Bahnschrift SemiBold"/>
          <w:sz w:val="28"/>
          <w:szCs w:val="28"/>
        </w:rPr>
        <w:lastRenderedPageBreak/>
        <w:br w:type="page"/>
      </w:r>
    </w:p>
    <w:sdt>
      <w:sdtPr>
        <w:rPr>
          <w:rFonts w:ascii="Times New Roman" w:eastAsiaTheme="minorHAnsi" w:hAnsi="Times New Roman" w:cs="Times New Roman"/>
          <w:b/>
          <w:bCs w:val="0"/>
          <w:color w:val="auto"/>
          <w:kern w:val="2"/>
          <w:sz w:val="24"/>
          <w:szCs w:val="24"/>
          <w:lang w:eastAsia="en-US"/>
          <w14:ligatures w14:val="standardContextual"/>
        </w:rPr>
        <w:id w:val="-161472135"/>
        <w:docPartObj>
          <w:docPartGallery w:val="Table of Contents"/>
          <w:docPartUnique/>
        </w:docPartObj>
      </w:sdtPr>
      <w:sdtEndPr>
        <w:rPr>
          <w:rFonts w:asciiTheme="minorHAnsi" w:hAnsiTheme="minorHAnsi" w:cstheme="minorBidi"/>
          <w:b w:val="0"/>
          <w:noProof/>
          <w:szCs w:val="22"/>
        </w:rPr>
      </w:sdtEndPr>
      <w:sdtContent>
        <w:p w14:paraId="3B58CB6F" w14:textId="77777777" w:rsidR="00FD0023" w:rsidRPr="00F57202" w:rsidRDefault="00FD0023" w:rsidP="00AE7546">
          <w:pPr>
            <w:pStyle w:val="Titolosommario"/>
            <w:numPr>
              <w:ilvl w:val="0"/>
              <w:numId w:val="0"/>
            </w:numPr>
            <w:ind w:left="360" w:hanging="360"/>
            <w:rPr>
              <w:b/>
              <w:bCs w:val="0"/>
              <w:sz w:val="36"/>
              <w:szCs w:val="36"/>
            </w:rPr>
          </w:pPr>
          <w:r w:rsidRPr="00F57202">
            <w:rPr>
              <w:b/>
              <w:bCs w:val="0"/>
              <w:sz w:val="36"/>
              <w:szCs w:val="36"/>
            </w:rPr>
            <w:t>Sommario</w:t>
          </w:r>
        </w:p>
        <w:p w14:paraId="36819886" w14:textId="08E1505A" w:rsidR="001A142D" w:rsidRDefault="00FD0023">
          <w:pPr>
            <w:pStyle w:val="Sommario1"/>
            <w:tabs>
              <w:tab w:val="left" w:pos="440"/>
              <w:tab w:val="right" w:leader="dot" w:pos="9628"/>
            </w:tabs>
            <w:rPr>
              <w:rFonts w:eastAsiaTheme="minorEastAsia" w:cstheme="minorBidi"/>
              <w:b w:val="0"/>
              <w:bCs w:val="0"/>
              <w:i w:val="0"/>
              <w:iCs w:val="0"/>
              <w:noProof/>
              <w:lang w:eastAsia="it-IT"/>
            </w:rPr>
          </w:pPr>
          <w:r w:rsidRPr="00730302">
            <w:rPr>
              <w:rFonts w:ascii="Times New Roman" w:hAnsi="Times New Roman" w:cs="Times New Roman"/>
              <w:b w:val="0"/>
              <w:bCs w:val="0"/>
            </w:rPr>
            <w:fldChar w:fldCharType="begin"/>
          </w:r>
          <w:r w:rsidRPr="00730302">
            <w:rPr>
              <w:rFonts w:ascii="Times New Roman" w:hAnsi="Times New Roman" w:cs="Times New Roman"/>
            </w:rPr>
            <w:instrText>TOC \o "1-3" \h \z \u</w:instrText>
          </w:r>
          <w:r w:rsidRPr="00730302">
            <w:rPr>
              <w:rFonts w:ascii="Times New Roman" w:hAnsi="Times New Roman" w:cs="Times New Roman"/>
              <w:b w:val="0"/>
              <w:bCs w:val="0"/>
            </w:rPr>
            <w:fldChar w:fldCharType="separate"/>
          </w:r>
          <w:hyperlink w:anchor="_Toc219281759" w:history="1">
            <w:r w:rsidR="001A142D" w:rsidRPr="00A81BBB">
              <w:rPr>
                <w:rStyle w:val="Collegamentoipertestuale"/>
                <w:noProof/>
              </w:rPr>
              <w:t>1.</w:t>
            </w:r>
            <w:r w:rsidR="001A142D">
              <w:rPr>
                <w:rFonts w:eastAsiaTheme="minorEastAsia" w:cstheme="minorBidi"/>
                <w:b w:val="0"/>
                <w:bCs w:val="0"/>
                <w:i w:val="0"/>
                <w:iCs w:val="0"/>
                <w:noProof/>
                <w:lang w:eastAsia="it-IT"/>
              </w:rPr>
              <w:tab/>
            </w:r>
            <w:r w:rsidR="001A142D" w:rsidRPr="00A81BBB">
              <w:rPr>
                <w:rStyle w:val="Collegamentoipertestuale"/>
                <w:noProof/>
              </w:rPr>
              <w:t>Inquadramento normativo</w:t>
            </w:r>
            <w:r w:rsidR="001A142D">
              <w:rPr>
                <w:noProof/>
                <w:webHidden/>
              </w:rPr>
              <w:tab/>
            </w:r>
            <w:r w:rsidR="001A142D">
              <w:rPr>
                <w:noProof/>
                <w:webHidden/>
              </w:rPr>
              <w:fldChar w:fldCharType="begin"/>
            </w:r>
            <w:r w:rsidR="001A142D">
              <w:rPr>
                <w:noProof/>
                <w:webHidden/>
              </w:rPr>
              <w:instrText xml:space="preserve"> PAGEREF _Toc219281759 \h </w:instrText>
            </w:r>
            <w:r w:rsidR="001A142D">
              <w:rPr>
                <w:noProof/>
                <w:webHidden/>
              </w:rPr>
            </w:r>
            <w:r w:rsidR="001A142D">
              <w:rPr>
                <w:noProof/>
                <w:webHidden/>
              </w:rPr>
              <w:fldChar w:fldCharType="separate"/>
            </w:r>
            <w:r w:rsidR="001A142D">
              <w:rPr>
                <w:noProof/>
                <w:webHidden/>
              </w:rPr>
              <w:t>5</w:t>
            </w:r>
            <w:r w:rsidR="001A142D">
              <w:rPr>
                <w:noProof/>
                <w:webHidden/>
              </w:rPr>
              <w:fldChar w:fldCharType="end"/>
            </w:r>
          </w:hyperlink>
        </w:p>
        <w:p w14:paraId="24C51FC7" w14:textId="7449E46C"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60" w:history="1">
            <w:r w:rsidRPr="00A81BBB">
              <w:rPr>
                <w:rStyle w:val="Collegamentoipertestuale"/>
                <w:noProof/>
              </w:rPr>
              <w:t>1.1.</w:t>
            </w:r>
            <w:r>
              <w:rPr>
                <w:rFonts w:eastAsiaTheme="minorEastAsia" w:cstheme="minorBidi"/>
                <w:b w:val="0"/>
                <w:bCs w:val="0"/>
                <w:noProof/>
                <w:szCs w:val="24"/>
                <w:lang w:eastAsia="it-IT"/>
              </w:rPr>
              <w:tab/>
            </w:r>
            <w:r w:rsidRPr="00A81BBB">
              <w:rPr>
                <w:rStyle w:val="Collegamentoipertestuale"/>
                <w:noProof/>
              </w:rPr>
              <w:t>La normativa di riferimento: il D. Lgs. 213/2001</w:t>
            </w:r>
            <w:r>
              <w:rPr>
                <w:noProof/>
                <w:webHidden/>
              </w:rPr>
              <w:tab/>
            </w:r>
            <w:r>
              <w:rPr>
                <w:noProof/>
                <w:webHidden/>
              </w:rPr>
              <w:fldChar w:fldCharType="begin"/>
            </w:r>
            <w:r>
              <w:rPr>
                <w:noProof/>
                <w:webHidden/>
              </w:rPr>
              <w:instrText xml:space="preserve"> PAGEREF _Toc219281760 \h </w:instrText>
            </w:r>
            <w:r>
              <w:rPr>
                <w:noProof/>
                <w:webHidden/>
              </w:rPr>
            </w:r>
            <w:r>
              <w:rPr>
                <w:noProof/>
                <w:webHidden/>
              </w:rPr>
              <w:fldChar w:fldCharType="separate"/>
            </w:r>
            <w:r>
              <w:rPr>
                <w:noProof/>
                <w:webHidden/>
              </w:rPr>
              <w:t>5</w:t>
            </w:r>
            <w:r>
              <w:rPr>
                <w:noProof/>
                <w:webHidden/>
              </w:rPr>
              <w:fldChar w:fldCharType="end"/>
            </w:r>
          </w:hyperlink>
        </w:p>
        <w:p w14:paraId="3960E804" w14:textId="327467C1"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61" w:history="1">
            <w:r w:rsidRPr="00A81BBB">
              <w:rPr>
                <w:rStyle w:val="Collegamentoipertestuale"/>
                <w:noProof/>
              </w:rPr>
              <w:t>1.2.</w:t>
            </w:r>
            <w:r>
              <w:rPr>
                <w:rFonts w:eastAsiaTheme="minorEastAsia" w:cstheme="minorBidi"/>
                <w:b w:val="0"/>
                <w:bCs w:val="0"/>
                <w:noProof/>
                <w:szCs w:val="24"/>
                <w:lang w:eastAsia="it-IT"/>
              </w:rPr>
              <w:tab/>
            </w:r>
            <w:r w:rsidRPr="00A81BBB">
              <w:rPr>
                <w:rStyle w:val="Collegamentoipertestuale"/>
                <w:noProof/>
              </w:rPr>
              <w:t>Le fattispecie di reato che danno luogo alla responsabilità dell’Ente: i c.d. “reati presupposto”</w:t>
            </w:r>
            <w:r>
              <w:rPr>
                <w:noProof/>
                <w:webHidden/>
              </w:rPr>
              <w:tab/>
            </w:r>
            <w:r>
              <w:rPr>
                <w:noProof/>
                <w:webHidden/>
              </w:rPr>
              <w:fldChar w:fldCharType="begin"/>
            </w:r>
            <w:r>
              <w:rPr>
                <w:noProof/>
                <w:webHidden/>
              </w:rPr>
              <w:instrText xml:space="preserve"> PAGEREF _Toc219281761 \h </w:instrText>
            </w:r>
            <w:r>
              <w:rPr>
                <w:noProof/>
                <w:webHidden/>
              </w:rPr>
            </w:r>
            <w:r>
              <w:rPr>
                <w:noProof/>
                <w:webHidden/>
              </w:rPr>
              <w:fldChar w:fldCharType="separate"/>
            </w:r>
            <w:r>
              <w:rPr>
                <w:noProof/>
                <w:webHidden/>
              </w:rPr>
              <w:t>5</w:t>
            </w:r>
            <w:r>
              <w:rPr>
                <w:noProof/>
                <w:webHidden/>
              </w:rPr>
              <w:fldChar w:fldCharType="end"/>
            </w:r>
          </w:hyperlink>
        </w:p>
        <w:p w14:paraId="55B1A94F" w14:textId="4A31B328"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62" w:history="1">
            <w:r w:rsidRPr="00A81BBB">
              <w:rPr>
                <w:rStyle w:val="Collegamentoipertestuale"/>
                <w:noProof/>
              </w:rPr>
              <w:t>1.3.</w:t>
            </w:r>
            <w:r>
              <w:rPr>
                <w:rFonts w:eastAsiaTheme="minorEastAsia" w:cstheme="minorBidi"/>
                <w:b w:val="0"/>
                <w:bCs w:val="0"/>
                <w:noProof/>
                <w:szCs w:val="24"/>
                <w:lang w:eastAsia="it-IT"/>
              </w:rPr>
              <w:tab/>
            </w:r>
            <w:r w:rsidRPr="00A81BBB">
              <w:rPr>
                <w:rStyle w:val="Collegamentoipertestuale"/>
                <w:noProof/>
              </w:rPr>
              <w:t>Le condizioni di configurabilità della responsabilità amministrativa dell’Ente</w:t>
            </w:r>
            <w:r>
              <w:rPr>
                <w:noProof/>
                <w:webHidden/>
              </w:rPr>
              <w:tab/>
            </w:r>
            <w:r>
              <w:rPr>
                <w:noProof/>
                <w:webHidden/>
              </w:rPr>
              <w:fldChar w:fldCharType="begin"/>
            </w:r>
            <w:r>
              <w:rPr>
                <w:noProof/>
                <w:webHidden/>
              </w:rPr>
              <w:instrText xml:space="preserve"> PAGEREF _Toc219281762 \h </w:instrText>
            </w:r>
            <w:r>
              <w:rPr>
                <w:noProof/>
                <w:webHidden/>
              </w:rPr>
            </w:r>
            <w:r>
              <w:rPr>
                <w:noProof/>
                <w:webHidden/>
              </w:rPr>
              <w:fldChar w:fldCharType="separate"/>
            </w:r>
            <w:r>
              <w:rPr>
                <w:noProof/>
                <w:webHidden/>
              </w:rPr>
              <w:t>7</w:t>
            </w:r>
            <w:r>
              <w:rPr>
                <w:noProof/>
                <w:webHidden/>
              </w:rPr>
              <w:fldChar w:fldCharType="end"/>
            </w:r>
          </w:hyperlink>
        </w:p>
        <w:p w14:paraId="1BB91CF5" w14:textId="16E4F218"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63" w:history="1">
            <w:r w:rsidRPr="00A81BBB">
              <w:rPr>
                <w:rStyle w:val="Collegamentoipertestuale"/>
                <w:noProof/>
              </w:rPr>
              <w:t>1.4.</w:t>
            </w:r>
            <w:r>
              <w:rPr>
                <w:rFonts w:eastAsiaTheme="minorEastAsia" w:cstheme="minorBidi"/>
                <w:b w:val="0"/>
                <w:bCs w:val="0"/>
                <w:noProof/>
                <w:szCs w:val="24"/>
                <w:lang w:eastAsia="it-IT"/>
              </w:rPr>
              <w:tab/>
            </w:r>
            <w:r w:rsidRPr="00A81BBB">
              <w:rPr>
                <w:rStyle w:val="Collegamentoipertestuale"/>
                <w:noProof/>
              </w:rPr>
              <w:t>Il Modello di Organizzazione, Gestione e Controllo quale strumento di prevenzione ed esimente della responsabilità dell’Ente</w:t>
            </w:r>
            <w:r>
              <w:rPr>
                <w:noProof/>
                <w:webHidden/>
              </w:rPr>
              <w:tab/>
            </w:r>
            <w:r>
              <w:rPr>
                <w:noProof/>
                <w:webHidden/>
              </w:rPr>
              <w:fldChar w:fldCharType="begin"/>
            </w:r>
            <w:r>
              <w:rPr>
                <w:noProof/>
                <w:webHidden/>
              </w:rPr>
              <w:instrText xml:space="preserve"> PAGEREF _Toc219281763 \h </w:instrText>
            </w:r>
            <w:r>
              <w:rPr>
                <w:noProof/>
                <w:webHidden/>
              </w:rPr>
            </w:r>
            <w:r>
              <w:rPr>
                <w:noProof/>
                <w:webHidden/>
              </w:rPr>
              <w:fldChar w:fldCharType="separate"/>
            </w:r>
            <w:r>
              <w:rPr>
                <w:noProof/>
                <w:webHidden/>
              </w:rPr>
              <w:t>9</w:t>
            </w:r>
            <w:r>
              <w:rPr>
                <w:noProof/>
                <w:webHidden/>
              </w:rPr>
              <w:fldChar w:fldCharType="end"/>
            </w:r>
          </w:hyperlink>
        </w:p>
        <w:p w14:paraId="2798B401" w14:textId="5FFEF9A6"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64" w:history="1">
            <w:r w:rsidRPr="00A81BBB">
              <w:rPr>
                <w:rStyle w:val="Collegamentoipertestuale"/>
                <w:noProof/>
              </w:rPr>
              <w:t>1.5.</w:t>
            </w:r>
            <w:r>
              <w:rPr>
                <w:rFonts w:eastAsiaTheme="minorEastAsia" w:cstheme="minorBidi"/>
                <w:b w:val="0"/>
                <w:bCs w:val="0"/>
                <w:noProof/>
                <w:szCs w:val="24"/>
                <w:lang w:eastAsia="it-IT"/>
              </w:rPr>
              <w:tab/>
            </w:r>
            <w:r w:rsidRPr="00A81BBB">
              <w:rPr>
                <w:rStyle w:val="Collegamentoipertestuale"/>
                <w:noProof/>
              </w:rPr>
              <w:t>Il sistema delle sanzioni ex D.Lgs. 231/2001</w:t>
            </w:r>
            <w:r>
              <w:rPr>
                <w:noProof/>
                <w:webHidden/>
              </w:rPr>
              <w:tab/>
            </w:r>
            <w:r>
              <w:rPr>
                <w:noProof/>
                <w:webHidden/>
              </w:rPr>
              <w:fldChar w:fldCharType="begin"/>
            </w:r>
            <w:r>
              <w:rPr>
                <w:noProof/>
                <w:webHidden/>
              </w:rPr>
              <w:instrText xml:space="preserve"> PAGEREF _Toc219281764 \h </w:instrText>
            </w:r>
            <w:r>
              <w:rPr>
                <w:noProof/>
                <w:webHidden/>
              </w:rPr>
            </w:r>
            <w:r>
              <w:rPr>
                <w:noProof/>
                <w:webHidden/>
              </w:rPr>
              <w:fldChar w:fldCharType="separate"/>
            </w:r>
            <w:r>
              <w:rPr>
                <w:noProof/>
                <w:webHidden/>
              </w:rPr>
              <w:t>10</w:t>
            </w:r>
            <w:r>
              <w:rPr>
                <w:noProof/>
                <w:webHidden/>
              </w:rPr>
              <w:fldChar w:fldCharType="end"/>
            </w:r>
          </w:hyperlink>
        </w:p>
        <w:p w14:paraId="283E4B67" w14:textId="72BF9074" w:rsidR="001A142D" w:rsidRDefault="001A142D">
          <w:pPr>
            <w:pStyle w:val="Sommario1"/>
            <w:tabs>
              <w:tab w:val="left" w:pos="440"/>
              <w:tab w:val="right" w:leader="dot" w:pos="9628"/>
            </w:tabs>
            <w:rPr>
              <w:rFonts w:eastAsiaTheme="minorEastAsia" w:cstheme="minorBidi"/>
              <w:b w:val="0"/>
              <w:bCs w:val="0"/>
              <w:i w:val="0"/>
              <w:iCs w:val="0"/>
              <w:noProof/>
              <w:lang w:eastAsia="it-IT"/>
            </w:rPr>
          </w:pPr>
          <w:hyperlink w:anchor="_Toc219281765" w:history="1">
            <w:r w:rsidRPr="00A81BBB">
              <w:rPr>
                <w:rStyle w:val="Collegamentoipertestuale"/>
                <w:noProof/>
              </w:rPr>
              <w:t>2.</w:t>
            </w:r>
            <w:r>
              <w:rPr>
                <w:rFonts w:eastAsiaTheme="minorEastAsia" w:cstheme="minorBidi"/>
                <w:b w:val="0"/>
                <w:bCs w:val="0"/>
                <w:i w:val="0"/>
                <w:iCs w:val="0"/>
                <w:noProof/>
                <w:lang w:eastAsia="it-IT"/>
              </w:rPr>
              <w:tab/>
            </w:r>
            <w:r w:rsidRPr="00A81BBB">
              <w:rPr>
                <w:rStyle w:val="Collegamentoipertestuale"/>
                <w:noProof/>
              </w:rPr>
              <w:t>Il Modello di Organizzazione, Gestione e Controllo di ENOSTAFF Lavori Agricoli Srl</w:t>
            </w:r>
            <w:r>
              <w:rPr>
                <w:noProof/>
                <w:webHidden/>
              </w:rPr>
              <w:tab/>
            </w:r>
            <w:r>
              <w:rPr>
                <w:noProof/>
                <w:webHidden/>
              </w:rPr>
              <w:fldChar w:fldCharType="begin"/>
            </w:r>
            <w:r>
              <w:rPr>
                <w:noProof/>
                <w:webHidden/>
              </w:rPr>
              <w:instrText xml:space="preserve"> PAGEREF _Toc219281765 \h </w:instrText>
            </w:r>
            <w:r>
              <w:rPr>
                <w:noProof/>
                <w:webHidden/>
              </w:rPr>
            </w:r>
            <w:r>
              <w:rPr>
                <w:noProof/>
                <w:webHidden/>
              </w:rPr>
              <w:fldChar w:fldCharType="separate"/>
            </w:r>
            <w:r>
              <w:rPr>
                <w:noProof/>
                <w:webHidden/>
              </w:rPr>
              <w:t>12</w:t>
            </w:r>
            <w:r>
              <w:rPr>
                <w:noProof/>
                <w:webHidden/>
              </w:rPr>
              <w:fldChar w:fldCharType="end"/>
            </w:r>
          </w:hyperlink>
        </w:p>
        <w:p w14:paraId="78DF7B5E" w14:textId="179B2158"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66" w:history="1">
            <w:r w:rsidRPr="00A81BBB">
              <w:rPr>
                <w:rStyle w:val="Collegamentoipertestuale"/>
                <w:noProof/>
              </w:rPr>
              <w:t>2.1</w:t>
            </w:r>
            <w:r>
              <w:rPr>
                <w:rFonts w:eastAsiaTheme="minorEastAsia" w:cstheme="minorBidi"/>
                <w:b w:val="0"/>
                <w:bCs w:val="0"/>
                <w:noProof/>
                <w:szCs w:val="24"/>
                <w:lang w:eastAsia="it-IT"/>
              </w:rPr>
              <w:tab/>
            </w:r>
            <w:r w:rsidRPr="00A81BBB">
              <w:rPr>
                <w:rStyle w:val="Collegamentoipertestuale"/>
                <w:noProof/>
              </w:rPr>
              <w:t>La Società e il sistema di governo e di controllo interni</w:t>
            </w:r>
            <w:r>
              <w:rPr>
                <w:noProof/>
                <w:webHidden/>
              </w:rPr>
              <w:tab/>
            </w:r>
            <w:r>
              <w:rPr>
                <w:noProof/>
                <w:webHidden/>
              </w:rPr>
              <w:fldChar w:fldCharType="begin"/>
            </w:r>
            <w:r>
              <w:rPr>
                <w:noProof/>
                <w:webHidden/>
              </w:rPr>
              <w:instrText xml:space="preserve"> PAGEREF _Toc219281766 \h </w:instrText>
            </w:r>
            <w:r>
              <w:rPr>
                <w:noProof/>
                <w:webHidden/>
              </w:rPr>
            </w:r>
            <w:r>
              <w:rPr>
                <w:noProof/>
                <w:webHidden/>
              </w:rPr>
              <w:fldChar w:fldCharType="separate"/>
            </w:r>
            <w:r>
              <w:rPr>
                <w:noProof/>
                <w:webHidden/>
              </w:rPr>
              <w:t>12</w:t>
            </w:r>
            <w:r>
              <w:rPr>
                <w:noProof/>
                <w:webHidden/>
              </w:rPr>
              <w:fldChar w:fldCharType="end"/>
            </w:r>
          </w:hyperlink>
        </w:p>
        <w:p w14:paraId="308CB3E5" w14:textId="2BC172A5"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67" w:history="1">
            <w:r w:rsidRPr="00A81BBB">
              <w:rPr>
                <w:rStyle w:val="Collegamentoipertestuale"/>
                <w:noProof/>
              </w:rPr>
              <w:t>2.2</w:t>
            </w:r>
            <w:r>
              <w:rPr>
                <w:rFonts w:eastAsiaTheme="minorEastAsia" w:cstheme="minorBidi"/>
                <w:b w:val="0"/>
                <w:bCs w:val="0"/>
                <w:noProof/>
                <w:szCs w:val="24"/>
                <w:lang w:eastAsia="it-IT"/>
              </w:rPr>
              <w:tab/>
            </w:r>
            <w:r w:rsidRPr="00A81BBB">
              <w:rPr>
                <w:rStyle w:val="Collegamentoipertestuale"/>
                <w:noProof/>
              </w:rPr>
              <w:t>Obiettivi e finalità del Modello di Organizzazione, Gestione e Controllo</w:t>
            </w:r>
            <w:r>
              <w:rPr>
                <w:noProof/>
                <w:webHidden/>
              </w:rPr>
              <w:tab/>
            </w:r>
            <w:r>
              <w:rPr>
                <w:noProof/>
                <w:webHidden/>
              </w:rPr>
              <w:fldChar w:fldCharType="begin"/>
            </w:r>
            <w:r>
              <w:rPr>
                <w:noProof/>
                <w:webHidden/>
              </w:rPr>
              <w:instrText xml:space="preserve"> PAGEREF _Toc219281767 \h </w:instrText>
            </w:r>
            <w:r>
              <w:rPr>
                <w:noProof/>
                <w:webHidden/>
              </w:rPr>
            </w:r>
            <w:r>
              <w:rPr>
                <w:noProof/>
                <w:webHidden/>
              </w:rPr>
              <w:fldChar w:fldCharType="separate"/>
            </w:r>
            <w:r>
              <w:rPr>
                <w:noProof/>
                <w:webHidden/>
              </w:rPr>
              <w:t>12</w:t>
            </w:r>
            <w:r>
              <w:rPr>
                <w:noProof/>
                <w:webHidden/>
              </w:rPr>
              <w:fldChar w:fldCharType="end"/>
            </w:r>
          </w:hyperlink>
        </w:p>
        <w:p w14:paraId="20DE1DA7" w14:textId="59BAF6FC"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68" w:history="1">
            <w:r w:rsidRPr="00A81BBB">
              <w:rPr>
                <w:rStyle w:val="Collegamentoipertestuale"/>
                <w:noProof/>
              </w:rPr>
              <w:t>2.3</w:t>
            </w:r>
            <w:r>
              <w:rPr>
                <w:rFonts w:eastAsiaTheme="minorEastAsia" w:cstheme="minorBidi"/>
                <w:b w:val="0"/>
                <w:bCs w:val="0"/>
                <w:noProof/>
                <w:szCs w:val="24"/>
                <w:lang w:eastAsia="it-IT"/>
              </w:rPr>
              <w:tab/>
            </w:r>
            <w:r w:rsidRPr="00A81BBB">
              <w:rPr>
                <w:rStyle w:val="Collegamentoipertestuale"/>
                <w:noProof/>
              </w:rPr>
              <w:t>Struttura e componenti del Modello di ENOSTAFF Srl</w:t>
            </w:r>
            <w:r>
              <w:rPr>
                <w:noProof/>
                <w:webHidden/>
              </w:rPr>
              <w:tab/>
            </w:r>
            <w:r>
              <w:rPr>
                <w:noProof/>
                <w:webHidden/>
              </w:rPr>
              <w:fldChar w:fldCharType="begin"/>
            </w:r>
            <w:r>
              <w:rPr>
                <w:noProof/>
                <w:webHidden/>
              </w:rPr>
              <w:instrText xml:space="preserve"> PAGEREF _Toc219281768 \h </w:instrText>
            </w:r>
            <w:r>
              <w:rPr>
                <w:noProof/>
                <w:webHidden/>
              </w:rPr>
            </w:r>
            <w:r>
              <w:rPr>
                <w:noProof/>
                <w:webHidden/>
              </w:rPr>
              <w:fldChar w:fldCharType="separate"/>
            </w:r>
            <w:r>
              <w:rPr>
                <w:noProof/>
                <w:webHidden/>
              </w:rPr>
              <w:t>13</w:t>
            </w:r>
            <w:r>
              <w:rPr>
                <w:noProof/>
                <w:webHidden/>
              </w:rPr>
              <w:fldChar w:fldCharType="end"/>
            </w:r>
          </w:hyperlink>
        </w:p>
        <w:p w14:paraId="042451C2" w14:textId="2A4E881D"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69" w:history="1">
            <w:r w:rsidRPr="00A81BBB">
              <w:rPr>
                <w:rStyle w:val="Collegamentoipertestuale"/>
                <w:noProof/>
              </w:rPr>
              <w:t>2.4</w:t>
            </w:r>
            <w:r>
              <w:rPr>
                <w:rFonts w:eastAsiaTheme="minorEastAsia" w:cstheme="minorBidi"/>
                <w:b w:val="0"/>
                <w:bCs w:val="0"/>
                <w:noProof/>
                <w:szCs w:val="24"/>
                <w:lang w:eastAsia="it-IT"/>
              </w:rPr>
              <w:tab/>
            </w:r>
            <w:r w:rsidRPr="00A81BBB">
              <w:rPr>
                <w:rStyle w:val="Collegamentoipertestuale"/>
                <w:noProof/>
              </w:rPr>
              <w:t>Ambito soggettivo di applicazione del Modello: i Destinatari</w:t>
            </w:r>
            <w:r>
              <w:rPr>
                <w:noProof/>
                <w:webHidden/>
              </w:rPr>
              <w:tab/>
            </w:r>
            <w:r>
              <w:rPr>
                <w:noProof/>
                <w:webHidden/>
              </w:rPr>
              <w:fldChar w:fldCharType="begin"/>
            </w:r>
            <w:r>
              <w:rPr>
                <w:noProof/>
                <w:webHidden/>
              </w:rPr>
              <w:instrText xml:space="preserve"> PAGEREF _Toc219281769 \h </w:instrText>
            </w:r>
            <w:r>
              <w:rPr>
                <w:noProof/>
                <w:webHidden/>
              </w:rPr>
            </w:r>
            <w:r>
              <w:rPr>
                <w:noProof/>
                <w:webHidden/>
              </w:rPr>
              <w:fldChar w:fldCharType="separate"/>
            </w:r>
            <w:r>
              <w:rPr>
                <w:noProof/>
                <w:webHidden/>
              </w:rPr>
              <w:t>14</w:t>
            </w:r>
            <w:r>
              <w:rPr>
                <w:noProof/>
                <w:webHidden/>
              </w:rPr>
              <w:fldChar w:fldCharType="end"/>
            </w:r>
          </w:hyperlink>
        </w:p>
        <w:p w14:paraId="00613AE6" w14:textId="08963621"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70" w:history="1">
            <w:r w:rsidRPr="00A81BBB">
              <w:rPr>
                <w:rStyle w:val="Collegamentoipertestuale"/>
                <w:noProof/>
              </w:rPr>
              <w:t>2.5</w:t>
            </w:r>
            <w:r>
              <w:rPr>
                <w:rFonts w:eastAsiaTheme="minorEastAsia" w:cstheme="minorBidi"/>
                <w:b w:val="0"/>
                <w:bCs w:val="0"/>
                <w:noProof/>
                <w:szCs w:val="24"/>
                <w:lang w:eastAsia="it-IT"/>
              </w:rPr>
              <w:tab/>
            </w:r>
            <w:r w:rsidRPr="00A81BBB">
              <w:rPr>
                <w:rStyle w:val="Collegamentoipertestuale"/>
                <w:noProof/>
              </w:rPr>
              <w:t>Adozione e aggiornamento del Modello di Organizzazione, Gestione e Controllo</w:t>
            </w:r>
            <w:r>
              <w:rPr>
                <w:noProof/>
                <w:webHidden/>
              </w:rPr>
              <w:tab/>
            </w:r>
            <w:r>
              <w:rPr>
                <w:noProof/>
                <w:webHidden/>
              </w:rPr>
              <w:fldChar w:fldCharType="begin"/>
            </w:r>
            <w:r>
              <w:rPr>
                <w:noProof/>
                <w:webHidden/>
              </w:rPr>
              <w:instrText xml:space="preserve"> PAGEREF _Toc219281770 \h </w:instrText>
            </w:r>
            <w:r>
              <w:rPr>
                <w:noProof/>
                <w:webHidden/>
              </w:rPr>
            </w:r>
            <w:r>
              <w:rPr>
                <w:noProof/>
                <w:webHidden/>
              </w:rPr>
              <w:fldChar w:fldCharType="separate"/>
            </w:r>
            <w:r>
              <w:rPr>
                <w:noProof/>
                <w:webHidden/>
              </w:rPr>
              <w:t>15</w:t>
            </w:r>
            <w:r>
              <w:rPr>
                <w:noProof/>
                <w:webHidden/>
              </w:rPr>
              <w:fldChar w:fldCharType="end"/>
            </w:r>
          </w:hyperlink>
        </w:p>
        <w:p w14:paraId="2D1D3E9B" w14:textId="71B346B6" w:rsidR="001A142D" w:rsidRDefault="001A142D">
          <w:pPr>
            <w:pStyle w:val="Sommario1"/>
            <w:tabs>
              <w:tab w:val="left" w:pos="440"/>
              <w:tab w:val="right" w:leader="dot" w:pos="9628"/>
            </w:tabs>
            <w:rPr>
              <w:rFonts w:eastAsiaTheme="minorEastAsia" w:cstheme="minorBidi"/>
              <w:b w:val="0"/>
              <w:bCs w:val="0"/>
              <w:i w:val="0"/>
              <w:iCs w:val="0"/>
              <w:noProof/>
              <w:lang w:eastAsia="it-IT"/>
            </w:rPr>
          </w:pPr>
          <w:hyperlink w:anchor="_Toc219281771" w:history="1">
            <w:r w:rsidRPr="00A81BBB">
              <w:rPr>
                <w:rStyle w:val="Collegamentoipertestuale"/>
                <w:noProof/>
              </w:rPr>
              <w:t>3.</w:t>
            </w:r>
            <w:r>
              <w:rPr>
                <w:rFonts w:eastAsiaTheme="minorEastAsia" w:cstheme="minorBidi"/>
                <w:b w:val="0"/>
                <w:bCs w:val="0"/>
                <w:i w:val="0"/>
                <w:iCs w:val="0"/>
                <w:noProof/>
                <w:lang w:eastAsia="it-IT"/>
              </w:rPr>
              <w:tab/>
            </w:r>
            <w:r w:rsidRPr="00A81BBB">
              <w:rPr>
                <w:rStyle w:val="Collegamentoipertestuale"/>
                <w:noProof/>
              </w:rPr>
              <w:t>L’Organismo di Vigilanza</w:t>
            </w:r>
            <w:r>
              <w:rPr>
                <w:noProof/>
                <w:webHidden/>
              </w:rPr>
              <w:tab/>
            </w:r>
            <w:r>
              <w:rPr>
                <w:noProof/>
                <w:webHidden/>
              </w:rPr>
              <w:fldChar w:fldCharType="begin"/>
            </w:r>
            <w:r>
              <w:rPr>
                <w:noProof/>
                <w:webHidden/>
              </w:rPr>
              <w:instrText xml:space="preserve"> PAGEREF _Toc219281771 \h </w:instrText>
            </w:r>
            <w:r>
              <w:rPr>
                <w:noProof/>
                <w:webHidden/>
              </w:rPr>
            </w:r>
            <w:r>
              <w:rPr>
                <w:noProof/>
                <w:webHidden/>
              </w:rPr>
              <w:fldChar w:fldCharType="separate"/>
            </w:r>
            <w:r>
              <w:rPr>
                <w:noProof/>
                <w:webHidden/>
              </w:rPr>
              <w:t>17</w:t>
            </w:r>
            <w:r>
              <w:rPr>
                <w:noProof/>
                <w:webHidden/>
              </w:rPr>
              <w:fldChar w:fldCharType="end"/>
            </w:r>
          </w:hyperlink>
        </w:p>
        <w:p w14:paraId="55F78ADD" w14:textId="362257FE"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72" w:history="1">
            <w:r w:rsidRPr="00A81BBB">
              <w:rPr>
                <w:rStyle w:val="Collegamentoipertestuale"/>
                <w:noProof/>
              </w:rPr>
              <w:t>3.1</w:t>
            </w:r>
            <w:r>
              <w:rPr>
                <w:rFonts w:eastAsiaTheme="minorEastAsia" w:cstheme="minorBidi"/>
                <w:b w:val="0"/>
                <w:bCs w:val="0"/>
                <w:noProof/>
                <w:szCs w:val="24"/>
                <w:lang w:eastAsia="it-IT"/>
              </w:rPr>
              <w:tab/>
            </w:r>
            <w:r w:rsidRPr="00A81BBB">
              <w:rPr>
                <w:rStyle w:val="Collegamentoipertestuale"/>
                <w:noProof/>
              </w:rPr>
              <w:t>Composizione, struttura e modalità di nomina dell’Organismo di Vigilanza</w:t>
            </w:r>
            <w:r>
              <w:rPr>
                <w:noProof/>
                <w:webHidden/>
              </w:rPr>
              <w:tab/>
            </w:r>
            <w:r>
              <w:rPr>
                <w:noProof/>
                <w:webHidden/>
              </w:rPr>
              <w:fldChar w:fldCharType="begin"/>
            </w:r>
            <w:r>
              <w:rPr>
                <w:noProof/>
                <w:webHidden/>
              </w:rPr>
              <w:instrText xml:space="preserve"> PAGEREF _Toc219281772 \h </w:instrText>
            </w:r>
            <w:r>
              <w:rPr>
                <w:noProof/>
                <w:webHidden/>
              </w:rPr>
            </w:r>
            <w:r>
              <w:rPr>
                <w:noProof/>
                <w:webHidden/>
              </w:rPr>
              <w:fldChar w:fldCharType="separate"/>
            </w:r>
            <w:r>
              <w:rPr>
                <w:noProof/>
                <w:webHidden/>
              </w:rPr>
              <w:t>17</w:t>
            </w:r>
            <w:r>
              <w:rPr>
                <w:noProof/>
                <w:webHidden/>
              </w:rPr>
              <w:fldChar w:fldCharType="end"/>
            </w:r>
          </w:hyperlink>
        </w:p>
        <w:p w14:paraId="14971E40" w14:textId="3192F4FD"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73" w:history="1">
            <w:r w:rsidRPr="00A81BBB">
              <w:rPr>
                <w:rStyle w:val="Collegamentoipertestuale"/>
                <w:noProof/>
              </w:rPr>
              <w:t>3.2</w:t>
            </w:r>
            <w:r>
              <w:rPr>
                <w:rFonts w:eastAsiaTheme="minorEastAsia" w:cstheme="minorBidi"/>
                <w:b w:val="0"/>
                <w:bCs w:val="0"/>
                <w:noProof/>
                <w:szCs w:val="24"/>
                <w:lang w:eastAsia="it-IT"/>
              </w:rPr>
              <w:tab/>
            </w:r>
            <w:r w:rsidRPr="00A81BBB">
              <w:rPr>
                <w:rStyle w:val="Collegamentoipertestuale"/>
                <w:noProof/>
              </w:rPr>
              <w:t>Caratteristiche e requisiti di nomina dei componenti</w:t>
            </w:r>
            <w:r>
              <w:rPr>
                <w:noProof/>
                <w:webHidden/>
              </w:rPr>
              <w:tab/>
            </w:r>
            <w:r>
              <w:rPr>
                <w:noProof/>
                <w:webHidden/>
              </w:rPr>
              <w:fldChar w:fldCharType="begin"/>
            </w:r>
            <w:r>
              <w:rPr>
                <w:noProof/>
                <w:webHidden/>
              </w:rPr>
              <w:instrText xml:space="preserve"> PAGEREF _Toc219281773 \h </w:instrText>
            </w:r>
            <w:r>
              <w:rPr>
                <w:noProof/>
                <w:webHidden/>
              </w:rPr>
            </w:r>
            <w:r>
              <w:rPr>
                <w:noProof/>
                <w:webHidden/>
              </w:rPr>
              <w:fldChar w:fldCharType="separate"/>
            </w:r>
            <w:r>
              <w:rPr>
                <w:noProof/>
                <w:webHidden/>
              </w:rPr>
              <w:t>17</w:t>
            </w:r>
            <w:r>
              <w:rPr>
                <w:noProof/>
                <w:webHidden/>
              </w:rPr>
              <w:fldChar w:fldCharType="end"/>
            </w:r>
          </w:hyperlink>
        </w:p>
        <w:p w14:paraId="04702830" w14:textId="01920E5F" w:rsidR="001A142D" w:rsidRDefault="001A142D">
          <w:pPr>
            <w:pStyle w:val="Sommario3"/>
            <w:tabs>
              <w:tab w:val="left" w:pos="1100"/>
              <w:tab w:val="right" w:leader="dot" w:pos="9628"/>
            </w:tabs>
            <w:rPr>
              <w:rFonts w:eastAsiaTheme="minorEastAsia" w:cstheme="minorBidi"/>
              <w:noProof/>
              <w:sz w:val="24"/>
              <w:szCs w:val="24"/>
              <w:lang w:eastAsia="it-IT"/>
            </w:rPr>
          </w:pPr>
          <w:hyperlink w:anchor="_Toc219281774" w:history="1">
            <w:r w:rsidRPr="00A81BBB">
              <w:rPr>
                <w:rStyle w:val="Collegamentoipertestuale"/>
                <w:noProof/>
              </w:rPr>
              <w:t>3.2.1</w:t>
            </w:r>
            <w:r>
              <w:rPr>
                <w:rFonts w:eastAsiaTheme="minorEastAsia" w:cstheme="minorBidi"/>
                <w:noProof/>
                <w:sz w:val="24"/>
                <w:szCs w:val="24"/>
                <w:lang w:eastAsia="it-IT"/>
              </w:rPr>
              <w:tab/>
            </w:r>
            <w:r w:rsidRPr="00A81BBB">
              <w:rPr>
                <w:rStyle w:val="Collegamentoipertestuale"/>
                <w:noProof/>
              </w:rPr>
              <w:t>Autonomia e indipendenza</w:t>
            </w:r>
            <w:r>
              <w:rPr>
                <w:noProof/>
                <w:webHidden/>
              </w:rPr>
              <w:tab/>
            </w:r>
            <w:r>
              <w:rPr>
                <w:noProof/>
                <w:webHidden/>
              </w:rPr>
              <w:fldChar w:fldCharType="begin"/>
            </w:r>
            <w:r>
              <w:rPr>
                <w:noProof/>
                <w:webHidden/>
              </w:rPr>
              <w:instrText xml:space="preserve"> PAGEREF _Toc219281774 \h </w:instrText>
            </w:r>
            <w:r>
              <w:rPr>
                <w:noProof/>
                <w:webHidden/>
              </w:rPr>
            </w:r>
            <w:r>
              <w:rPr>
                <w:noProof/>
                <w:webHidden/>
              </w:rPr>
              <w:fldChar w:fldCharType="separate"/>
            </w:r>
            <w:r>
              <w:rPr>
                <w:noProof/>
                <w:webHidden/>
              </w:rPr>
              <w:t>18</w:t>
            </w:r>
            <w:r>
              <w:rPr>
                <w:noProof/>
                <w:webHidden/>
              </w:rPr>
              <w:fldChar w:fldCharType="end"/>
            </w:r>
          </w:hyperlink>
        </w:p>
        <w:p w14:paraId="5DC26FFC" w14:textId="38DA1C02" w:rsidR="001A142D" w:rsidRDefault="001A142D">
          <w:pPr>
            <w:pStyle w:val="Sommario3"/>
            <w:tabs>
              <w:tab w:val="left" w:pos="1100"/>
              <w:tab w:val="right" w:leader="dot" w:pos="9628"/>
            </w:tabs>
            <w:rPr>
              <w:rFonts w:eastAsiaTheme="minorEastAsia" w:cstheme="minorBidi"/>
              <w:noProof/>
              <w:sz w:val="24"/>
              <w:szCs w:val="24"/>
              <w:lang w:eastAsia="it-IT"/>
            </w:rPr>
          </w:pPr>
          <w:hyperlink w:anchor="_Toc219281775" w:history="1">
            <w:r w:rsidRPr="00A81BBB">
              <w:rPr>
                <w:rStyle w:val="Collegamentoipertestuale"/>
                <w:noProof/>
              </w:rPr>
              <w:t>3.2.2</w:t>
            </w:r>
            <w:r>
              <w:rPr>
                <w:rFonts w:eastAsiaTheme="minorEastAsia" w:cstheme="minorBidi"/>
                <w:noProof/>
                <w:sz w:val="24"/>
                <w:szCs w:val="24"/>
                <w:lang w:eastAsia="it-IT"/>
              </w:rPr>
              <w:tab/>
            </w:r>
            <w:r w:rsidRPr="00A81BBB">
              <w:rPr>
                <w:rStyle w:val="Collegamentoipertestuale"/>
                <w:noProof/>
              </w:rPr>
              <w:t>Onorabilità</w:t>
            </w:r>
            <w:r>
              <w:rPr>
                <w:noProof/>
                <w:webHidden/>
              </w:rPr>
              <w:tab/>
            </w:r>
            <w:r>
              <w:rPr>
                <w:noProof/>
                <w:webHidden/>
              </w:rPr>
              <w:fldChar w:fldCharType="begin"/>
            </w:r>
            <w:r>
              <w:rPr>
                <w:noProof/>
                <w:webHidden/>
              </w:rPr>
              <w:instrText xml:space="preserve"> PAGEREF _Toc219281775 \h </w:instrText>
            </w:r>
            <w:r>
              <w:rPr>
                <w:noProof/>
                <w:webHidden/>
              </w:rPr>
            </w:r>
            <w:r>
              <w:rPr>
                <w:noProof/>
                <w:webHidden/>
              </w:rPr>
              <w:fldChar w:fldCharType="separate"/>
            </w:r>
            <w:r>
              <w:rPr>
                <w:noProof/>
                <w:webHidden/>
              </w:rPr>
              <w:t>18</w:t>
            </w:r>
            <w:r>
              <w:rPr>
                <w:noProof/>
                <w:webHidden/>
              </w:rPr>
              <w:fldChar w:fldCharType="end"/>
            </w:r>
          </w:hyperlink>
        </w:p>
        <w:p w14:paraId="074EF962" w14:textId="743DC187" w:rsidR="001A142D" w:rsidRDefault="001A142D">
          <w:pPr>
            <w:pStyle w:val="Sommario3"/>
            <w:tabs>
              <w:tab w:val="left" w:pos="1100"/>
              <w:tab w:val="right" w:leader="dot" w:pos="9628"/>
            </w:tabs>
            <w:rPr>
              <w:rFonts w:eastAsiaTheme="minorEastAsia" w:cstheme="minorBidi"/>
              <w:noProof/>
              <w:sz w:val="24"/>
              <w:szCs w:val="24"/>
              <w:lang w:eastAsia="it-IT"/>
            </w:rPr>
          </w:pPr>
          <w:hyperlink w:anchor="_Toc219281776" w:history="1">
            <w:r w:rsidRPr="00A81BBB">
              <w:rPr>
                <w:rStyle w:val="Collegamentoipertestuale"/>
                <w:noProof/>
              </w:rPr>
              <w:t>3.2.3</w:t>
            </w:r>
            <w:r>
              <w:rPr>
                <w:rFonts w:eastAsiaTheme="minorEastAsia" w:cstheme="minorBidi"/>
                <w:noProof/>
                <w:sz w:val="24"/>
                <w:szCs w:val="24"/>
                <w:lang w:eastAsia="it-IT"/>
              </w:rPr>
              <w:tab/>
            </w:r>
            <w:r w:rsidRPr="00A81BBB">
              <w:rPr>
                <w:rStyle w:val="Collegamentoipertestuale"/>
                <w:noProof/>
              </w:rPr>
              <w:t>Professionalità</w:t>
            </w:r>
            <w:r>
              <w:rPr>
                <w:noProof/>
                <w:webHidden/>
              </w:rPr>
              <w:tab/>
            </w:r>
            <w:r>
              <w:rPr>
                <w:noProof/>
                <w:webHidden/>
              </w:rPr>
              <w:fldChar w:fldCharType="begin"/>
            </w:r>
            <w:r>
              <w:rPr>
                <w:noProof/>
                <w:webHidden/>
              </w:rPr>
              <w:instrText xml:space="preserve"> PAGEREF _Toc219281776 \h </w:instrText>
            </w:r>
            <w:r>
              <w:rPr>
                <w:noProof/>
                <w:webHidden/>
              </w:rPr>
            </w:r>
            <w:r>
              <w:rPr>
                <w:noProof/>
                <w:webHidden/>
              </w:rPr>
              <w:fldChar w:fldCharType="separate"/>
            </w:r>
            <w:r>
              <w:rPr>
                <w:noProof/>
                <w:webHidden/>
              </w:rPr>
              <w:t>19</w:t>
            </w:r>
            <w:r>
              <w:rPr>
                <w:noProof/>
                <w:webHidden/>
              </w:rPr>
              <w:fldChar w:fldCharType="end"/>
            </w:r>
          </w:hyperlink>
        </w:p>
        <w:p w14:paraId="7BC1C81D" w14:textId="4B9AF11C" w:rsidR="001A142D" w:rsidRDefault="001A142D">
          <w:pPr>
            <w:pStyle w:val="Sommario3"/>
            <w:tabs>
              <w:tab w:val="left" w:pos="1100"/>
              <w:tab w:val="right" w:leader="dot" w:pos="9628"/>
            </w:tabs>
            <w:rPr>
              <w:rFonts w:eastAsiaTheme="minorEastAsia" w:cstheme="minorBidi"/>
              <w:noProof/>
              <w:sz w:val="24"/>
              <w:szCs w:val="24"/>
              <w:lang w:eastAsia="it-IT"/>
            </w:rPr>
          </w:pPr>
          <w:hyperlink w:anchor="_Toc219281777" w:history="1">
            <w:r w:rsidRPr="00A81BBB">
              <w:rPr>
                <w:rStyle w:val="Collegamentoipertestuale"/>
                <w:noProof/>
              </w:rPr>
              <w:t>3.2.4</w:t>
            </w:r>
            <w:r>
              <w:rPr>
                <w:rFonts w:eastAsiaTheme="minorEastAsia" w:cstheme="minorBidi"/>
                <w:noProof/>
                <w:sz w:val="24"/>
                <w:szCs w:val="24"/>
                <w:lang w:eastAsia="it-IT"/>
              </w:rPr>
              <w:tab/>
            </w:r>
            <w:r w:rsidRPr="00A81BBB">
              <w:rPr>
                <w:rStyle w:val="Collegamentoipertestuale"/>
                <w:noProof/>
              </w:rPr>
              <w:t>Continuità d’azione</w:t>
            </w:r>
            <w:r>
              <w:rPr>
                <w:noProof/>
                <w:webHidden/>
              </w:rPr>
              <w:tab/>
            </w:r>
            <w:r>
              <w:rPr>
                <w:noProof/>
                <w:webHidden/>
              </w:rPr>
              <w:fldChar w:fldCharType="begin"/>
            </w:r>
            <w:r>
              <w:rPr>
                <w:noProof/>
                <w:webHidden/>
              </w:rPr>
              <w:instrText xml:space="preserve"> PAGEREF _Toc219281777 \h </w:instrText>
            </w:r>
            <w:r>
              <w:rPr>
                <w:noProof/>
                <w:webHidden/>
              </w:rPr>
            </w:r>
            <w:r>
              <w:rPr>
                <w:noProof/>
                <w:webHidden/>
              </w:rPr>
              <w:fldChar w:fldCharType="separate"/>
            </w:r>
            <w:r>
              <w:rPr>
                <w:noProof/>
                <w:webHidden/>
              </w:rPr>
              <w:t>19</w:t>
            </w:r>
            <w:r>
              <w:rPr>
                <w:noProof/>
                <w:webHidden/>
              </w:rPr>
              <w:fldChar w:fldCharType="end"/>
            </w:r>
          </w:hyperlink>
        </w:p>
        <w:p w14:paraId="5427047C" w14:textId="35089CBC"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78" w:history="1">
            <w:r w:rsidRPr="00A81BBB">
              <w:rPr>
                <w:rStyle w:val="Collegamentoipertestuale"/>
                <w:noProof/>
              </w:rPr>
              <w:t>3.3</w:t>
            </w:r>
            <w:r>
              <w:rPr>
                <w:rFonts w:eastAsiaTheme="minorEastAsia" w:cstheme="minorBidi"/>
                <w:b w:val="0"/>
                <w:bCs w:val="0"/>
                <w:noProof/>
                <w:szCs w:val="24"/>
                <w:lang w:eastAsia="it-IT"/>
              </w:rPr>
              <w:tab/>
            </w:r>
            <w:r w:rsidRPr="00A81BBB">
              <w:rPr>
                <w:rStyle w:val="Collegamentoipertestuale"/>
                <w:noProof/>
              </w:rPr>
              <w:t>Cause di ineleggibilità, decadenza e revoca</w:t>
            </w:r>
            <w:r>
              <w:rPr>
                <w:noProof/>
                <w:webHidden/>
              </w:rPr>
              <w:tab/>
            </w:r>
            <w:r>
              <w:rPr>
                <w:noProof/>
                <w:webHidden/>
              </w:rPr>
              <w:fldChar w:fldCharType="begin"/>
            </w:r>
            <w:r>
              <w:rPr>
                <w:noProof/>
                <w:webHidden/>
              </w:rPr>
              <w:instrText xml:space="preserve"> PAGEREF _Toc219281778 \h </w:instrText>
            </w:r>
            <w:r>
              <w:rPr>
                <w:noProof/>
                <w:webHidden/>
              </w:rPr>
            </w:r>
            <w:r>
              <w:rPr>
                <w:noProof/>
                <w:webHidden/>
              </w:rPr>
              <w:fldChar w:fldCharType="separate"/>
            </w:r>
            <w:r>
              <w:rPr>
                <w:noProof/>
                <w:webHidden/>
              </w:rPr>
              <w:t>20</w:t>
            </w:r>
            <w:r>
              <w:rPr>
                <w:noProof/>
                <w:webHidden/>
              </w:rPr>
              <w:fldChar w:fldCharType="end"/>
            </w:r>
          </w:hyperlink>
        </w:p>
        <w:p w14:paraId="77E3DDF0" w14:textId="7F4AE7CC"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79" w:history="1">
            <w:r w:rsidRPr="00A81BBB">
              <w:rPr>
                <w:rStyle w:val="Collegamentoipertestuale"/>
                <w:noProof/>
              </w:rPr>
              <w:t>3.4</w:t>
            </w:r>
            <w:r>
              <w:rPr>
                <w:rFonts w:eastAsiaTheme="minorEastAsia" w:cstheme="minorBidi"/>
                <w:b w:val="0"/>
                <w:bCs w:val="0"/>
                <w:noProof/>
                <w:szCs w:val="24"/>
                <w:lang w:eastAsia="it-IT"/>
              </w:rPr>
              <w:tab/>
            </w:r>
            <w:r w:rsidRPr="00A81BBB">
              <w:rPr>
                <w:rStyle w:val="Collegamentoipertestuale"/>
                <w:noProof/>
              </w:rPr>
              <w:t>Ruolo, funzioni e poteri</w:t>
            </w:r>
            <w:r>
              <w:rPr>
                <w:noProof/>
                <w:webHidden/>
              </w:rPr>
              <w:tab/>
            </w:r>
            <w:r>
              <w:rPr>
                <w:noProof/>
                <w:webHidden/>
              </w:rPr>
              <w:fldChar w:fldCharType="begin"/>
            </w:r>
            <w:r>
              <w:rPr>
                <w:noProof/>
                <w:webHidden/>
              </w:rPr>
              <w:instrText xml:space="preserve"> PAGEREF _Toc219281779 \h </w:instrText>
            </w:r>
            <w:r>
              <w:rPr>
                <w:noProof/>
                <w:webHidden/>
              </w:rPr>
            </w:r>
            <w:r>
              <w:rPr>
                <w:noProof/>
                <w:webHidden/>
              </w:rPr>
              <w:fldChar w:fldCharType="separate"/>
            </w:r>
            <w:r>
              <w:rPr>
                <w:noProof/>
                <w:webHidden/>
              </w:rPr>
              <w:t>20</w:t>
            </w:r>
            <w:r>
              <w:rPr>
                <w:noProof/>
                <w:webHidden/>
              </w:rPr>
              <w:fldChar w:fldCharType="end"/>
            </w:r>
          </w:hyperlink>
        </w:p>
        <w:p w14:paraId="7BC638AB" w14:textId="641667A1"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80" w:history="1">
            <w:r w:rsidRPr="00A81BBB">
              <w:rPr>
                <w:rStyle w:val="Collegamentoipertestuale"/>
                <w:noProof/>
              </w:rPr>
              <w:t>3.5</w:t>
            </w:r>
            <w:r>
              <w:rPr>
                <w:rFonts w:eastAsiaTheme="minorEastAsia" w:cstheme="minorBidi"/>
                <w:b w:val="0"/>
                <w:bCs w:val="0"/>
                <w:noProof/>
                <w:szCs w:val="24"/>
                <w:lang w:eastAsia="it-IT"/>
              </w:rPr>
              <w:tab/>
            </w:r>
            <w:r w:rsidRPr="00A81BBB">
              <w:rPr>
                <w:rStyle w:val="Collegamentoipertestuale"/>
                <w:noProof/>
              </w:rPr>
              <w:t>Obblighi di informativa dell’Organismo di Vigilanza nei confronti degli Organi Sociali</w:t>
            </w:r>
            <w:r>
              <w:rPr>
                <w:noProof/>
                <w:webHidden/>
              </w:rPr>
              <w:tab/>
            </w:r>
            <w:r>
              <w:rPr>
                <w:noProof/>
                <w:webHidden/>
              </w:rPr>
              <w:fldChar w:fldCharType="begin"/>
            </w:r>
            <w:r>
              <w:rPr>
                <w:noProof/>
                <w:webHidden/>
              </w:rPr>
              <w:instrText xml:space="preserve"> PAGEREF _Toc219281780 \h </w:instrText>
            </w:r>
            <w:r>
              <w:rPr>
                <w:noProof/>
                <w:webHidden/>
              </w:rPr>
            </w:r>
            <w:r>
              <w:rPr>
                <w:noProof/>
                <w:webHidden/>
              </w:rPr>
              <w:fldChar w:fldCharType="separate"/>
            </w:r>
            <w:r>
              <w:rPr>
                <w:noProof/>
                <w:webHidden/>
              </w:rPr>
              <w:t>22</w:t>
            </w:r>
            <w:r>
              <w:rPr>
                <w:noProof/>
                <w:webHidden/>
              </w:rPr>
              <w:fldChar w:fldCharType="end"/>
            </w:r>
          </w:hyperlink>
        </w:p>
        <w:p w14:paraId="7E78FB51" w14:textId="03E225A1"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81" w:history="1">
            <w:r w:rsidRPr="00A81BBB">
              <w:rPr>
                <w:rStyle w:val="Collegamentoipertestuale"/>
                <w:noProof/>
              </w:rPr>
              <w:t>3.6</w:t>
            </w:r>
            <w:r>
              <w:rPr>
                <w:rFonts w:eastAsiaTheme="minorEastAsia" w:cstheme="minorBidi"/>
                <w:b w:val="0"/>
                <w:bCs w:val="0"/>
                <w:noProof/>
                <w:szCs w:val="24"/>
                <w:lang w:eastAsia="it-IT"/>
              </w:rPr>
              <w:tab/>
            </w:r>
            <w:r w:rsidRPr="00A81BBB">
              <w:rPr>
                <w:rStyle w:val="Collegamentoipertestuale"/>
                <w:noProof/>
              </w:rPr>
              <w:t>Flussi informativi da e verso l’Organismo di Vigilanza</w:t>
            </w:r>
            <w:r>
              <w:rPr>
                <w:noProof/>
                <w:webHidden/>
              </w:rPr>
              <w:tab/>
            </w:r>
            <w:r>
              <w:rPr>
                <w:noProof/>
                <w:webHidden/>
              </w:rPr>
              <w:fldChar w:fldCharType="begin"/>
            </w:r>
            <w:r>
              <w:rPr>
                <w:noProof/>
                <w:webHidden/>
              </w:rPr>
              <w:instrText xml:space="preserve"> PAGEREF _Toc219281781 \h </w:instrText>
            </w:r>
            <w:r>
              <w:rPr>
                <w:noProof/>
                <w:webHidden/>
              </w:rPr>
            </w:r>
            <w:r>
              <w:rPr>
                <w:noProof/>
                <w:webHidden/>
              </w:rPr>
              <w:fldChar w:fldCharType="separate"/>
            </w:r>
            <w:r>
              <w:rPr>
                <w:noProof/>
                <w:webHidden/>
              </w:rPr>
              <w:t>23</w:t>
            </w:r>
            <w:r>
              <w:rPr>
                <w:noProof/>
                <w:webHidden/>
              </w:rPr>
              <w:fldChar w:fldCharType="end"/>
            </w:r>
          </w:hyperlink>
        </w:p>
        <w:p w14:paraId="024E54BB" w14:textId="525B0DC1" w:rsidR="001A142D" w:rsidRDefault="001A142D">
          <w:pPr>
            <w:pStyle w:val="Sommario1"/>
            <w:tabs>
              <w:tab w:val="left" w:pos="440"/>
              <w:tab w:val="right" w:leader="dot" w:pos="9628"/>
            </w:tabs>
            <w:rPr>
              <w:rFonts w:eastAsiaTheme="minorEastAsia" w:cstheme="minorBidi"/>
              <w:b w:val="0"/>
              <w:bCs w:val="0"/>
              <w:i w:val="0"/>
              <w:iCs w:val="0"/>
              <w:noProof/>
              <w:lang w:eastAsia="it-IT"/>
            </w:rPr>
          </w:pPr>
          <w:hyperlink w:anchor="_Toc219281782" w:history="1">
            <w:r w:rsidRPr="00A81BBB">
              <w:rPr>
                <w:rStyle w:val="Collegamentoipertestuale"/>
                <w:noProof/>
              </w:rPr>
              <w:t>4</w:t>
            </w:r>
            <w:r>
              <w:rPr>
                <w:rFonts w:eastAsiaTheme="minorEastAsia" w:cstheme="minorBidi"/>
                <w:b w:val="0"/>
                <w:bCs w:val="0"/>
                <w:i w:val="0"/>
                <w:iCs w:val="0"/>
                <w:noProof/>
                <w:lang w:eastAsia="it-IT"/>
              </w:rPr>
              <w:tab/>
            </w:r>
            <w:r w:rsidRPr="00A81BBB">
              <w:rPr>
                <w:rStyle w:val="Collegamentoipertestuale"/>
                <w:noProof/>
              </w:rPr>
              <w:t>Il sistema sanzionatorio</w:t>
            </w:r>
            <w:r>
              <w:rPr>
                <w:noProof/>
                <w:webHidden/>
              </w:rPr>
              <w:tab/>
            </w:r>
            <w:r>
              <w:rPr>
                <w:noProof/>
                <w:webHidden/>
              </w:rPr>
              <w:fldChar w:fldCharType="begin"/>
            </w:r>
            <w:r>
              <w:rPr>
                <w:noProof/>
                <w:webHidden/>
              </w:rPr>
              <w:instrText xml:space="preserve"> PAGEREF _Toc219281782 \h </w:instrText>
            </w:r>
            <w:r>
              <w:rPr>
                <w:noProof/>
                <w:webHidden/>
              </w:rPr>
            </w:r>
            <w:r>
              <w:rPr>
                <w:noProof/>
                <w:webHidden/>
              </w:rPr>
              <w:fldChar w:fldCharType="separate"/>
            </w:r>
            <w:r>
              <w:rPr>
                <w:noProof/>
                <w:webHidden/>
              </w:rPr>
              <w:t>24</w:t>
            </w:r>
            <w:r>
              <w:rPr>
                <w:noProof/>
                <w:webHidden/>
              </w:rPr>
              <w:fldChar w:fldCharType="end"/>
            </w:r>
          </w:hyperlink>
        </w:p>
        <w:p w14:paraId="1215389E" w14:textId="6306B116"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83" w:history="1">
            <w:r w:rsidRPr="00A81BBB">
              <w:rPr>
                <w:rStyle w:val="Collegamentoipertestuale"/>
                <w:noProof/>
              </w:rPr>
              <w:t>4.1</w:t>
            </w:r>
            <w:r>
              <w:rPr>
                <w:rFonts w:eastAsiaTheme="minorEastAsia" w:cstheme="minorBidi"/>
                <w:b w:val="0"/>
                <w:bCs w:val="0"/>
                <w:noProof/>
                <w:szCs w:val="24"/>
                <w:lang w:eastAsia="it-IT"/>
              </w:rPr>
              <w:tab/>
            </w:r>
            <w:r w:rsidRPr="00A81BBB">
              <w:rPr>
                <w:rStyle w:val="Collegamentoipertestuale"/>
                <w:noProof/>
              </w:rPr>
              <w:t>Premessa</w:t>
            </w:r>
            <w:r>
              <w:rPr>
                <w:noProof/>
                <w:webHidden/>
              </w:rPr>
              <w:tab/>
            </w:r>
            <w:r>
              <w:rPr>
                <w:noProof/>
                <w:webHidden/>
              </w:rPr>
              <w:fldChar w:fldCharType="begin"/>
            </w:r>
            <w:r>
              <w:rPr>
                <w:noProof/>
                <w:webHidden/>
              </w:rPr>
              <w:instrText xml:space="preserve"> PAGEREF _Toc219281783 \h </w:instrText>
            </w:r>
            <w:r>
              <w:rPr>
                <w:noProof/>
                <w:webHidden/>
              </w:rPr>
            </w:r>
            <w:r>
              <w:rPr>
                <w:noProof/>
                <w:webHidden/>
              </w:rPr>
              <w:fldChar w:fldCharType="separate"/>
            </w:r>
            <w:r>
              <w:rPr>
                <w:noProof/>
                <w:webHidden/>
              </w:rPr>
              <w:t>24</w:t>
            </w:r>
            <w:r>
              <w:rPr>
                <w:noProof/>
                <w:webHidden/>
              </w:rPr>
              <w:fldChar w:fldCharType="end"/>
            </w:r>
          </w:hyperlink>
        </w:p>
        <w:p w14:paraId="5329BF18" w14:textId="1F25074A"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84" w:history="1">
            <w:r w:rsidRPr="00A81BBB">
              <w:rPr>
                <w:rStyle w:val="Collegamentoipertestuale"/>
                <w:noProof/>
              </w:rPr>
              <w:t>4.2</w:t>
            </w:r>
            <w:r>
              <w:rPr>
                <w:rFonts w:eastAsiaTheme="minorEastAsia" w:cstheme="minorBidi"/>
                <w:b w:val="0"/>
                <w:bCs w:val="0"/>
                <w:noProof/>
                <w:szCs w:val="24"/>
                <w:lang w:eastAsia="it-IT"/>
              </w:rPr>
              <w:tab/>
            </w:r>
            <w:r w:rsidRPr="00A81BBB">
              <w:rPr>
                <w:rStyle w:val="Collegamentoipertestuale"/>
                <w:noProof/>
              </w:rPr>
              <w:t>Misure sanzionatorie nei confronti del personale dipendente</w:t>
            </w:r>
            <w:r>
              <w:rPr>
                <w:noProof/>
                <w:webHidden/>
              </w:rPr>
              <w:tab/>
            </w:r>
            <w:r>
              <w:rPr>
                <w:noProof/>
                <w:webHidden/>
              </w:rPr>
              <w:fldChar w:fldCharType="begin"/>
            </w:r>
            <w:r>
              <w:rPr>
                <w:noProof/>
                <w:webHidden/>
              </w:rPr>
              <w:instrText xml:space="preserve"> PAGEREF _Toc219281784 \h </w:instrText>
            </w:r>
            <w:r>
              <w:rPr>
                <w:noProof/>
                <w:webHidden/>
              </w:rPr>
            </w:r>
            <w:r>
              <w:rPr>
                <w:noProof/>
                <w:webHidden/>
              </w:rPr>
              <w:fldChar w:fldCharType="separate"/>
            </w:r>
            <w:r>
              <w:rPr>
                <w:noProof/>
                <w:webHidden/>
              </w:rPr>
              <w:t>25</w:t>
            </w:r>
            <w:r>
              <w:rPr>
                <w:noProof/>
                <w:webHidden/>
              </w:rPr>
              <w:fldChar w:fldCharType="end"/>
            </w:r>
          </w:hyperlink>
        </w:p>
        <w:p w14:paraId="0394E752" w14:textId="30AC91DA"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85" w:history="1">
            <w:r w:rsidRPr="00A81BBB">
              <w:rPr>
                <w:rStyle w:val="Collegamentoipertestuale"/>
                <w:noProof/>
              </w:rPr>
              <w:t>4.3</w:t>
            </w:r>
            <w:r>
              <w:rPr>
                <w:rFonts w:eastAsiaTheme="minorEastAsia" w:cstheme="minorBidi"/>
                <w:b w:val="0"/>
                <w:bCs w:val="0"/>
                <w:noProof/>
                <w:szCs w:val="24"/>
                <w:lang w:eastAsia="it-IT"/>
              </w:rPr>
              <w:tab/>
            </w:r>
            <w:r w:rsidRPr="00A81BBB">
              <w:rPr>
                <w:rStyle w:val="Collegamentoipertestuale"/>
                <w:noProof/>
              </w:rPr>
              <w:t>Misure nei confronti dell’Amministratore Unico</w:t>
            </w:r>
            <w:r>
              <w:rPr>
                <w:noProof/>
                <w:webHidden/>
              </w:rPr>
              <w:tab/>
            </w:r>
            <w:r>
              <w:rPr>
                <w:noProof/>
                <w:webHidden/>
              </w:rPr>
              <w:fldChar w:fldCharType="begin"/>
            </w:r>
            <w:r>
              <w:rPr>
                <w:noProof/>
                <w:webHidden/>
              </w:rPr>
              <w:instrText xml:space="preserve"> PAGEREF _Toc219281785 \h </w:instrText>
            </w:r>
            <w:r>
              <w:rPr>
                <w:noProof/>
                <w:webHidden/>
              </w:rPr>
            </w:r>
            <w:r>
              <w:rPr>
                <w:noProof/>
                <w:webHidden/>
              </w:rPr>
              <w:fldChar w:fldCharType="separate"/>
            </w:r>
            <w:r>
              <w:rPr>
                <w:noProof/>
                <w:webHidden/>
              </w:rPr>
              <w:t>27</w:t>
            </w:r>
            <w:r>
              <w:rPr>
                <w:noProof/>
                <w:webHidden/>
              </w:rPr>
              <w:fldChar w:fldCharType="end"/>
            </w:r>
          </w:hyperlink>
        </w:p>
        <w:p w14:paraId="027AE1FA" w14:textId="4F89308D" w:rsidR="001A142D" w:rsidRDefault="001A142D">
          <w:pPr>
            <w:pStyle w:val="Sommario2"/>
            <w:tabs>
              <w:tab w:val="left" w:pos="880"/>
              <w:tab w:val="right" w:leader="dot" w:pos="9628"/>
            </w:tabs>
            <w:rPr>
              <w:rFonts w:eastAsiaTheme="minorEastAsia" w:cstheme="minorBidi"/>
              <w:b w:val="0"/>
              <w:bCs w:val="0"/>
              <w:noProof/>
              <w:szCs w:val="24"/>
              <w:lang w:eastAsia="it-IT"/>
            </w:rPr>
          </w:pPr>
          <w:hyperlink w:anchor="_Toc219281786" w:history="1">
            <w:r w:rsidRPr="00A81BBB">
              <w:rPr>
                <w:rStyle w:val="Collegamentoipertestuale"/>
                <w:noProof/>
              </w:rPr>
              <w:t>4.4</w:t>
            </w:r>
            <w:r>
              <w:rPr>
                <w:rFonts w:eastAsiaTheme="minorEastAsia" w:cstheme="minorBidi"/>
                <w:b w:val="0"/>
                <w:bCs w:val="0"/>
                <w:noProof/>
                <w:szCs w:val="24"/>
                <w:lang w:eastAsia="it-IT"/>
              </w:rPr>
              <w:tab/>
            </w:r>
            <w:r w:rsidRPr="00A81BBB">
              <w:rPr>
                <w:rStyle w:val="Collegamentoipertestuale"/>
                <w:noProof/>
              </w:rPr>
              <w:t>Misure nei confronti di collaboratori nonché di soggetti esterni</w:t>
            </w:r>
            <w:r>
              <w:rPr>
                <w:noProof/>
                <w:webHidden/>
              </w:rPr>
              <w:tab/>
            </w:r>
            <w:r>
              <w:rPr>
                <w:noProof/>
                <w:webHidden/>
              </w:rPr>
              <w:fldChar w:fldCharType="begin"/>
            </w:r>
            <w:r>
              <w:rPr>
                <w:noProof/>
                <w:webHidden/>
              </w:rPr>
              <w:instrText xml:space="preserve"> PAGEREF _Toc219281786 \h </w:instrText>
            </w:r>
            <w:r>
              <w:rPr>
                <w:noProof/>
                <w:webHidden/>
              </w:rPr>
            </w:r>
            <w:r>
              <w:rPr>
                <w:noProof/>
                <w:webHidden/>
              </w:rPr>
              <w:fldChar w:fldCharType="separate"/>
            </w:r>
            <w:r>
              <w:rPr>
                <w:noProof/>
                <w:webHidden/>
              </w:rPr>
              <w:t>27</w:t>
            </w:r>
            <w:r>
              <w:rPr>
                <w:noProof/>
                <w:webHidden/>
              </w:rPr>
              <w:fldChar w:fldCharType="end"/>
            </w:r>
          </w:hyperlink>
        </w:p>
        <w:p w14:paraId="3F3BD53D" w14:textId="2B90FB86" w:rsidR="001A142D" w:rsidRDefault="001A142D">
          <w:pPr>
            <w:pStyle w:val="Sommario1"/>
            <w:tabs>
              <w:tab w:val="left" w:pos="440"/>
              <w:tab w:val="right" w:leader="dot" w:pos="9628"/>
            </w:tabs>
            <w:rPr>
              <w:rFonts w:eastAsiaTheme="minorEastAsia" w:cstheme="minorBidi"/>
              <w:b w:val="0"/>
              <w:bCs w:val="0"/>
              <w:i w:val="0"/>
              <w:iCs w:val="0"/>
              <w:noProof/>
              <w:lang w:eastAsia="it-IT"/>
            </w:rPr>
          </w:pPr>
          <w:hyperlink w:anchor="_Toc219281787" w:history="1">
            <w:r w:rsidRPr="00A81BBB">
              <w:rPr>
                <w:rStyle w:val="Collegamentoipertestuale"/>
                <w:noProof/>
              </w:rPr>
              <w:t>5</w:t>
            </w:r>
            <w:r>
              <w:rPr>
                <w:rFonts w:eastAsiaTheme="minorEastAsia" w:cstheme="minorBidi"/>
                <w:b w:val="0"/>
                <w:bCs w:val="0"/>
                <w:i w:val="0"/>
                <w:iCs w:val="0"/>
                <w:noProof/>
                <w:lang w:eastAsia="it-IT"/>
              </w:rPr>
              <w:tab/>
            </w:r>
            <w:r w:rsidRPr="00A81BBB">
              <w:rPr>
                <w:rStyle w:val="Collegamentoipertestuale"/>
                <w:noProof/>
              </w:rPr>
              <w:t>Diffusione, comunicazione e formazione sul Modello 231</w:t>
            </w:r>
            <w:r>
              <w:rPr>
                <w:noProof/>
                <w:webHidden/>
              </w:rPr>
              <w:tab/>
            </w:r>
            <w:r>
              <w:rPr>
                <w:noProof/>
                <w:webHidden/>
              </w:rPr>
              <w:fldChar w:fldCharType="begin"/>
            </w:r>
            <w:r>
              <w:rPr>
                <w:noProof/>
                <w:webHidden/>
              </w:rPr>
              <w:instrText xml:space="preserve"> PAGEREF _Toc219281787 \h </w:instrText>
            </w:r>
            <w:r>
              <w:rPr>
                <w:noProof/>
                <w:webHidden/>
              </w:rPr>
            </w:r>
            <w:r>
              <w:rPr>
                <w:noProof/>
                <w:webHidden/>
              </w:rPr>
              <w:fldChar w:fldCharType="separate"/>
            </w:r>
            <w:r>
              <w:rPr>
                <w:noProof/>
                <w:webHidden/>
              </w:rPr>
              <w:t>28</w:t>
            </w:r>
            <w:r>
              <w:rPr>
                <w:noProof/>
                <w:webHidden/>
              </w:rPr>
              <w:fldChar w:fldCharType="end"/>
            </w:r>
          </w:hyperlink>
        </w:p>
        <w:p w14:paraId="75705F73" w14:textId="3D9209A2" w:rsidR="001A142D" w:rsidRDefault="001A142D">
          <w:pPr>
            <w:pStyle w:val="Sommario1"/>
            <w:tabs>
              <w:tab w:val="left" w:pos="440"/>
              <w:tab w:val="right" w:leader="dot" w:pos="9628"/>
            </w:tabs>
            <w:rPr>
              <w:rFonts w:eastAsiaTheme="minorEastAsia" w:cstheme="minorBidi"/>
              <w:b w:val="0"/>
              <w:bCs w:val="0"/>
              <w:i w:val="0"/>
              <w:iCs w:val="0"/>
              <w:noProof/>
              <w:lang w:eastAsia="it-IT"/>
            </w:rPr>
          </w:pPr>
          <w:hyperlink w:anchor="_Toc219281788" w:history="1">
            <w:r w:rsidRPr="00A81BBB">
              <w:rPr>
                <w:rStyle w:val="Collegamentoipertestuale"/>
                <w:noProof/>
              </w:rPr>
              <w:t>6</w:t>
            </w:r>
            <w:r>
              <w:rPr>
                <w:rFonts w:eastAsiaTheme="minorEastAsia" w:cstheme="minorBidi"/>
                <w:b w:val="0"/>
                <w:bCs w:val="0"/>
                <w:i w:val="0"/>
                <w:iCs w:val="0"/>
                <w:noProof/>
                <w:lang w:eastAsia="it-IT"/>
              </w:rPr>
              <w:tab/>
            </w:r>
            <w:r w:rsidRPr="00A81BBB">
              <w:rPr>
                <w:rStyle w:val="Collegamentoipertestuale"/>
                <w:noProof/>
              </w:rPr>
              <w:t>Il Canale di Segnalazione (normativa Whistleblowing): cenni</w:t>
            </w:r>
            <w:r>
              <w:rPr>
                <w:noProof/>
                <w:webHidden/>
              </w:rPr>
              <w:tab/>
            </w:r>
            <w:r>
              <w:rPr>
                <w:noProof/>
                <w:webHidden/>
              </w:rPr>
              <w:fldChar w:fldCharType="begin"/>
            </w:r>
            <w:r>
              <w:rPr>
                <w:noProof/>
                <w:webHidden/>
              </w:rPr>
              <w:instrText xml:space="preserve"> PAGEREF _Toc219281788 \h </w:instrText>
            </w:r>
            <w:r>
              <w:rPr>
                <w:noProof/>
                <w:webHidden/>
              </w:rPr>
            </w:r>
            <w:r>
              <w:rPr>
                <w:noProof/>
                <w:webHidden/>
              </w:rPr>
              <w:fldChar w:fldCharType="separate"/>
            </w:r>
            <w:r>
              <w:rPr>
                <w:noProof/>
                <w:webHidden/>
              </w:rPr>
              <w:t>29</w:t>
            </w:r>
            <w:r>
              <w:rPr>
                <w:noProof/>
                <w:webHidden/>
              </w:rPr>
              <w:fldChar w:fldCharType="end"/>
            </w:r>
          </w:hyperlink>
        </w:p>
        <w:p w14:paraId="47722DF8" w14:textId="730AAAE5" w:rsidR="00FD0023" w:rsidRPr="00730302" w:rsidRDefault="00FD0023" w:rsidP="007D6FEC">
          <w:r w:rsidRPr="00730302">
            <w:rPr>
              <w:b/>
              <w:bCs/>
              <w:noProof/>
            </w:rPr>
            <w:fldChar w:fldCharType="end"/>
          </w:r>
        </w:p>
      </w:sdtContent>
    </w:sdt>
    <w:p w14:paraId="025A67E0" w14:textId="77777777" w:rsidR="00FD0023" w:rsidRPr="00730302" w:rsidRDefault="00FD0023" w:rsidP="007D6FEC">
      <w:pPr>
        <w:jc w:val="left"/>
        <w:rPr>
          <w:b/>
          <w:bCs/>
          <w:smallCaps/>
          <w:color w:val="385623" w:themeColor="accent6" w:themeShade="80"/>
          <w:sz w:val="28"/>
        </w:rPr>
      </w:pPr>
      <w:r w:rsidRPr="00730302">
        <w:br w:type="page"/>
      </w:r>
    </w:p>
    <w:p w14:paraId="6366A299" w14:textId="06AE22C9" w:rsidR="007D6FEC" w:rsidRPr="007D6FEC" w:rsidRDefault="00EF6DF4" w:rsidP="00926274">
      <w:pPr>
        <w:pStyle w:val="Titolo1"/>
      </w:pPr>
      <w:bookmarkStart w:id="0" w:name="_Toc219281759"/>
      <w:r>
        <w:lastRenderedPageBreak/>
        <w:t>Inquadramento normativo</w:t>
      </w:r>
      <w:bookmarkEnd w:id="0"/>
    </w:p>
    <w:p w14:paraId="23705B5D" w14:textId="27C339CA" w:rsidR="003E7E62" w:rsidRPr="000A3F7E" w:rsidRDefault="000A3F7E" w:rsidP="00AE7546">
      <w:pPr>
        <w:pStyle w:val="Titolo2"/>
      </w:pPr>
      <w:bookmarkStart w:id="1" w:name="_Toc219281760"/>
      <w:r w:rsidRPr="000A3F7E">
        <w:t>La normativa di riferimento: i</w:t>
      </w:r>
      <w:r w:rsidR="00EF6DF4" w:rsidRPr="000A3F7E">
        <w:t>l D. Lgs. 213/2001</w:t>
      </w:r>
      <w:bookmarkEnd w:id="1"/>
    </w:p>
    <w:p w14:paraId="1A768EA5" w14:textId="664CF136" w:rsidR="000A3F7E" w:rsidRPr="000A3F7E" w:rsidRDefault="000A3F7E" w:rsidP="008C5C36">
      <w:pPr>
        <w:rPr>
          <w:lang w:eastAsia="it-IT"/>
        </w:rPr>
      </w:pPr>
      <w:r w:rsidRPr="000A3F7E">
        <w:rPr>
          <w:lang w:eastAsia="it-IT"/>
        </w:rPr>
        <w:t xml:space="preserve">Il Decreto Legislativo 8 giugno 2001, n. 231 (di seguito, per brevità, anche il “D.Lgs. 231/2001” o il “Decreto”), recante la disciplina della responsabilità amministrativa delle persone giuridiche, delle società e delle associazioni, anche prive di personalità giuridica, ha introdotto </w:t>
      </w:r>
      <w:r>
        <w:rPr>
          <w:lang w:eastAsia="it-IT"/>
        </w:rPr>
        <w:t xml:space="preserve">per la prima volta </w:t>
      </w:r>
      <w:r w:rsidRPr="000A3F7E">
        <w:rPr>
          <w:lang w:eastAsia="it-IT"/>
        </w:rPr>
        <w:t xml:space="preserve">nell’ordinamento giuridico italiano un </w:t>
      </w:r>
      <w:r w:rsidRPr="000A3F7E">
        <w:rPr>
          <w:b/>
          <w:bCs/>
          <w:lang w:eastAsia="it-IT"/>
        </w:rPr>
        <w:t>autonomo regime di responsabilità a carico degli enti per taluni illeciti amministrativi dipendenti da reato</w:t>
      </w:r>
      <w:r w:rsidRPr="000A3F7E">
        <w:rPr>
          <w:lang w:eastAsia="it-IT"/>
        </w:rPr>
        <w:t>.</w:t>
      </w:r>
    </w:p>
    <w:p w14:paraId="514B1DF1" w14:textId="77777777" w:rsidR="000A3F7E" w:rsidRPr="000A3F7E" w:rsidRDefault="000A3F7E" w:rsidP="008C5C36">
      <w:pPr>
        <w:rPr>
          <w:lang w:eastAsia="it-IT"/>
        </w:rPr>
      </w:pPr>
      <w:r w:rsidRPr="000A3F7E">
        <w:rPr>
          <w:lang w:eastAsia="it-IT"/>
        </w:rPr>
        <w:t xml:space="preserve">Tale responsabilità sorge in relazione alla commissione di </w:t>
      </w:r>
      <w:r w:rsidRPr="000A3F7E">
        <w:rPr>
          <w:b/>
          <w:bCs/>
          <w:lang w:eastAsia="it-IT"/>
        </w:rPr>
        <w:t>specifiche fattispecie di reato</w:t>
      </w:r>
      <w:r w:rsidRPr="000A3F7E">
        <w:rPr>
          <w:lang w:eastAsia="it-IT"/>
        </w:rPr>
        <w:t>, tassativamente individuate dal legislatore quali “reati presupposto”, qualora le stesse siano realizzate nell’interesse o a vantaggio dell’Ente da soggetti apicali o da persone sottoposte alla loro direzione o vigilanza.</w:t>
      </w:r>
    </w:p>
    <w:p w14:paraId="49C883C3" w14:textId="77777777" w:rsidR="000A3F7E" w:rsidRPr="000A3F7E" w:rsidRDefault="000A3F7E" w:rsidP="008C5C36">
      <w:pPr>
        <w:rPr>
          <w:lang w:eastAsia="it-IT"/>
        </w:rPr>
      </w:pPr>
      <w:r w:rsidRPr="000A3F7E">
        <w:rPr>
          <w:lang w:eastAsia="it-IT"/>
        </w:rPr>
        <w:t xml:space="preserve">Sotto il profilo soggettivo, il Decreto trova applicazione nei confronti di tutti gli enti dotati di personalità giuridica, nonché delle </w:t>
      </w:r>
      <w:r w:rsidRPr="000A3F7E">
        <w:rPr>
          <w:b/>
          <w:bCs/>
          <w:lang w:eastAsia="it-IT"/>
        </w:rPr>
        <w:t xml:space="preserve">società </w:t>
      </w:r>
      <w:r w:rsidRPr="000A3F7E">
        <w:rPr>
          <w:lang w:eastAsia="it-IT"/>
        </w:rPr>
        <w:t>e delle associazioni anche prive di personalità giuridica, con esclusione dello Stato, degli enti pubblici territoriali e degli altri soggetti espressamente indicati dalla normativa.</w:t>
      </w:r>
    </w:p>
    <w:p w14:paraId="00AD33F3" w14:textId="77777777" w:rsidR="000A3F7E" w:rsidRDefault="000A3F7E" w:rsidP="008C5C36">
      <w:pPr>
        <w:rPr>
          <w:lang w:eastAsia="it-IT"/>
        </w:rPr>
      </w:pPr>
      <w:r w:rsidRPr="000A3F7E">
        <w:rPr>
          <w:lang w:eastAsia="it-IT"/>
        </w:rPr>
        <w:t xml:space="preserve">La responsabilità prevista dal D.Lgs. 231/2001 presenta natura autonoma e “mista”, in quanto caratterizzata da elementi propri sia del sistema penale sia di quello amministrativo. </w:t>
      </w:r>
    </w:p>
    <w:p w14:paraId="2C73A82F" w14:textId="30CE9815" w:rsidR="000A3F7E" w:rsidRPr="000A3F7E" w:rsidRDefault="000A3F7E" w:rsidP="008C5C36">
      <w:pPr>
        <w:rPr>
          <w:lang w:eastAsia="it-IT"/>
        </w:rPr>
      </w:pPr>
      <w:r w:rsidRPr="000A3F7E">
        <w:rPr>
          <w:lang w:eastAsia="it-IT"/>
        </w:rPr>
        <w:t>Essa si affianca e non si sostituisce alla responsabilità penale della persona fisica autrice del reato e può sussistere anche qualora l’autore dell’illecito non sia stato identificato, non sia imputabile ovvero il reato si estingua per una causa diversa dall’amnistia.</w:t>
      </w:r>
    </w:p>
    <w:p w14:paraId="3D326AE9" w14:textId="77777777" w:rsidR="000A3F7E" w:rsidRDefault="000A3F7E" w:rsidP="008C5C36">
      <w:pPr>
        <w:rPr>
          <w:lang w:eastAsia="it-IT"/>
        </w:rPr>
      </w:pPr>
      <w:r w:rsidRPr="000A3F7E">
        <w:rPr>
          <w:lang w:eastAsia="it-IT"/>
        </w:rPr>
        <w:t xml:space="preserve">La responsabilità dell’Ente è configurabile anche in relazione ai delitti tentati, ossia nei casi in cui siano posti in essere atti idonei e diretti in modo univoco alla commissione di uno dei reati presupposto previsti dal Decreto. </w:t>
      </w:r>
    </w:p>
    <w:p w14:paraId="2E37C334" w14:textId="58D6A844" w:rsidR="008C5C36" w:rsidRPr="003E7E62" w:rsidRDefault="00485367" w:rsidP="00AE7546">
      <w:pPr>
        <w:pStyle w:val="Titolo2"/>
      </w:pPr>
      <w:bookmarkStart w:id="2" w:name="_Toc219281761"/>
      <w:r>
        <w:t xml:space="preserve">Le fattispecie di reato </w:t>
      </w:r>
      <w:r w:rsidR="000A3F7E">
        <w:t>che danno luogo alla responsabilità dell’Ente</w:t>
      </w:r>
      <w:r w:rsidR="00FD0023" w:rsidRPr="00730302">
        <w:t xml:space="preserve">: i </w:t>
      </w:r>
      <w:r>
        <w:t>c.d. “</w:t>
      </w:r>
      <w:r w:rsidR="00FD0023" w:rsidRPr="00730302">
        <w:t>reati presupposto</w:t>
      </w:r>
      <w:r>
        <w:t>”</w:t>
      </w:r>
      <w:bookmarkEnd w:id="2"/>
    </w:p>
    <w:p w14:paraId="64CCFF47" w14:textId="77777777" w:rsidR="00485367" w:rsidRDefault="00485367" w:rsidP="007D6FEC">
      <w:r>
        <w:t xml:space="preserve">Di seguito sono riportati i reati tassativamente previsti dal Decreto 231 che comportano </w:t>
      </w:r>
      <w:r w:rsidR="00FD0023" w:rsidRPr="00730302">
        <w:t>la responsabilità a carico dell’Ente (i c.d. “reati presupposto”).</w:t>
      </w:r>
    </w:p>
    <w:p w14:paraId="5646508B" w14:textId="38298FC4" w:rsidR="00FD0023" w:rsidRDefault="00485367" w:rsidP="007D6FEC">
      <w:r>
        <w:lastRenderedPageBreak/>
        <w:t>L’individuazione delle fattispecie rilevanti è disciplinata d</w:t>
      </w:r>
      <w:r w:rsidRPr="00730302">
        <w:t>agli artt. 24 e ss. del Decreto 231</w:t>
      </w:r>
      <w:r>
        <w:t>.</w:t>
      </w:r>
    </w:p>
    <w:p w14:paraId="260A33CC" w14:textId="77777777" w:rsidR="00485367" w:rsidRPr="0021296C" w:rsidRDefault="00485367" w:rsidP="007D6FEC">
      <w:pPr>
        <w:pStyle w:val="Paragrafoelenco"/>
        <w:numPr>
          <w:ilvl w:val="0"/>
          <w:numId w:val="13"/>
        </w:numPr>
        <w:rPr>
          <w:szCs w:val="24"/>
        </w:rPr>
      </w:pPr>
      <w:r w:rsidRPr="0021296C">
        <w:rPr>
          <w:szCs w:val="24"/>
        </w:rPr>
        <w:t>Indebita percezione di erogazioni, truffa in danno dello Stato, di un ente pubblico o dell’Unione europea o per il conseguimento di erogazioni pubbliche, frode informatica in danno dello Stato o di un ente pubblico e frode nelle pubbliche forniture (Art. 24, D.</w:t>
      </w:r>
      <w:r>
        <w:rPr>
          <w:szCs w:val="24"/>
        </w:rPr>
        <w:t xml:space="preserve"> </w:t>
      </w:r>
      <w:r w:rsidRPr="0021296C">
        <w:rPr>
          <w:szCs w:val="24"/>
        </w:rPr>
        <w:t>Lgs. n. 231/2001)</w:t>
      </w:r>
    </w:p>
    <w:p w14:paraId="7071DAAB" w14:textId="77777777" w:rsidR="00485367" w:rsidRPr="0021296C" w:rsidRDefault="00485367" w:rsidP="007D6FEC">
      <w:pPr>
        <w:pStyle w:val="Paragrafoelenco"/>
        <w:numPr>
          <w:ilvl w:val="0"/>
          <w:numId w:val="13"/>
        </w:numPr>
        <w:rPr>
          <w:szCs w:val="24"/>
        </w:rPr>
      </w:pPr>
      <w:r w:rsidRPr="0021296C">
        <w:rPr>
          <w:szCs w:val="24"/>
        </w:rPr>
        <w:t>Delitti informatici e trattamento illecito di dati (Art. 24-</w:t>
      </w:r>
      <w:r w:rsidRPr="00B17EC8">
        <w:rPr>
          <w:i/>
          <w:iCs/>
          <w:szCs w:val="24"/>
        </w:rPr>
        <w:t>bis</w:t>
      </w:r>
      <w:r w:rsidRPr="0021296C">
        <w:rPr>
          <w:szCs w:val="24"/>
        </w:rPr>
        <w:t>, D.</w:t>
      </w:r>
      <w:r>
        <w:rPr>
          <w:szCs w:val="24"/>
        </w:rPr>
        <w:t xml:space="preserve"> </w:t>
      </w:r>
      <w:r w:rsidRPr="0021296C">
        <w:rPr>
          <w:szCs w:val="24"/>
        </w:rPr>
        <w:t>Lgs. n. 231/2001)</w:t>
      </w:r>
    </w:p>
    <w:p w14:paraId="5ADECFD9" w14:textId="77777777" w:rsidR="00485367" w:rsidRDefault="00485367" w:rsidP="007D6FEC">
      <w:pPr>
        <w:pStyle w:val="Paragrafoelenco"/>
        <w:numPr>
          <w:ilvl w:val="0"/>
          <w:numId w:val="13"/>
        </w:numPr>
        <w:rPr>
          <w:szCs w:val="24"/>
        </w:rPr>
      </w:pPr>
      <w:r w:rsidRPr="0021296C">
        <w:rPr>
          <w:szCs w:val="24"/>
        </w:rPr>
        <w:t>Delitti di criminalità organizzata (Art. 24-</w:t>
      </w:r>
      <w:r w:rsidRPr="00B17EC8">
        <w:rPr>
          <w:i/>
          <w:iCs/>
          <w:szCs w:val="24"/>
        </w:rPr>
        <w:t>ter</w:t>
      </w:r>
      <w:r w:rsidRPr="0021296C">
        <w:rPr>
          <w:szCs w:val="24"/>
        </w:rPr>
        <w:t>, D.</w:t>
      </w:r>
      <w:r>
        <w:rPr>
          <w:szCs w:val="24"/>
        </w:rPr>
        <w:t xml:space="preserve"> </w:t>
      </w:r>
      <w:r w:rsidRPr="0021296C">
        <w:rPr>
          <w:szCs w:val="24"/>
        </w:rPr>
        <w:t>Lgs. n. 231/2001)</w:t>
      </w:r>
    </w:p>
    <w:p w14:paraId="30D8B03E" w14:textId="77777777" w:rsidR="00485367" w:rsidRDefault="00485367" w:rsidP="007D6FEC">
      <w:pPr>
        <w:pStyle w:val="Paragrafoelenco"/>
        <w:numPr>
          <w:ilvl w:val="0"/>
          <w:numId w:val="13"/>
        </w:numPr>
        <w:rPr>
          <w:szCs w:val="24"/>
        </w:rPr>
      </w:pPr>
      <w:r w:rsidRPr="00B17EC8">
        <w:rPr>
          <w:szCs w:val="24"/>
        </w:rPr>
        <w:t xml:space="preserve">Peculato, indebita destinazione di denaro o cose mobili, concussione, induzione indebita a dare o promettere utilità e corruzione </w:t>
      </w:r>
      <w:r w:rsidRPr="0021296C">
        <w:rPr>
          <w:szCs w:val="24"/>
        </w:rPr>
        <w:t>(Art. 25, D.</w:t>
      </w:r>
      <w:r>
        <w:rPr>
          <w:szCs w:val="24"/>
        </w:rPr>
        <w:t xml:space="preserve"> </w:t>
      </w:r>
      <w:r w:rsidRPr="0021296C">
        <w:rPr>
          <w:szCs w:val="24"/>
        </w:rPr>
        <w:t>Lgs. n. 231/2001)</w:t>
      </w:r>
    </w:p>
    <w:p w14:paraId="03EE1065" w14:textId="77777777" w:rsidR="00485367" w:rsidRDefault="00485367" w:rsidP="007D6FEC">
      <w:pPr>
        <w:pStyle w:val="Paragrafoelenco"/>
        <w:numPr>
          <w:ilvl w:val="0"/>
          <w:numId w:val="13"/>
        </w:numPr>
        <w:rPr>
          <w:szCs w:val="24"/>
        </w:rPr>
      </w:pPr>
      <w:r w:rsidRPr="00B17EC8">
        <w:rPr>
          <w:szCs w:val="24"/>
        </w:rPr>
        <w:t>Falsità in monete, in carte di pubblico credito, in valori di bollo e in strumenti o segni di riconoscimento (Art. 25-</w:t>
      </w:r>
      <w:r w:rsidRPr="00B17EC8">
        <w:rPr>
          <w:i/>
          <w:iCs/>
          <w:szCs w:val="24"/>
        </w:rPr>
        <w:t>bis</w:t>
      </w:r>
      <w:r w:rsidRPr="00B17EC8">
        <w:rPr>
          <w:szCs w:val="24"/>
        </w:rPr>
        <w:t>, D.</w:t>
      </w:r>
      <w:r>
        <w:rPr>
          <w:szCs w:val="24"/>
        </w:rPr>
        <w:t xml:space="preserve"> </w:t>
      </w:r>
      <w:r w:rsidRPr="00B17EC8">
        <w:rPr>
          <w:szCs w:val="24"/>
        </w:rPr>
        <w:t>Lgs. n. 231/2001)</w:t>
      </w:r>
    </w:p>
    <w:p w14:paraId="5EF7AC4F" w14:textId="77777777" w:rsidR="00485367" w:rsidRDefault="00485367" w:rsidP="007D6FEC">
      <w:pPr>
        <w:pStyle w:val="Paragrafoelenco"/>
        <w:numPr>
          <w:ilvl w:val="0"/>
          <w:numId w:val="13"/>
        </w:numPr>
        <w:rPr>
          <w:szCs w:val="24"/>
        </w:rPr>
      </w:pPr>
      <w:r w:rsidRPr="00B17EC8">
        <w:rPr>
          <w:szCs w:val="24"/>
        </w:rPr>
        <w:t>Delitti contro l’industria e il commercio (Art. 25-</w:t>
      </w:r>
      <w:r w:rsidRPr="00B17EC8">
        <w:rPr>
          <w:i/>
          <w:iCs/>
          <w:szCs w:val="24"/>
        </w:rPr>
        <w:t>bis</w:t>
      </w:r>
      <w:r w:rsidRPr="00B17EC8">
        <w:rPr>
          <w:szCs w:val="24"/>
        </w:rPr>
        <w:t>.1, D.</w:t>
      </w:r>
      <w:r>
        <w:rPr>
          <w:szCs w:val="24"/>
        </w:rPr>
        <w:t xml:space="preserve"> </w:t>
      </w:r>
      <w:r w:rsidRPr="00B17EC8">
        <w:rPr>
          <w:szCs w:val="24"/>
        </w:rPr>
        <w:t>Lgs. n. 231/2001)</w:t>
      </w:r>
    </w:p>
    <w:p w14:paraId="5E9A46B0" w14:textId="77777777" w:rsidR="00485367" w:rsidRDefault="00485367" w:rsidP="007D6FEC">
      <w:pPr>
        <w:pStyle w:val="Paragrafoelenco"/>
        <w:numPr>
          <w:ilvl w:val="0"/>
          <w:numId w:val="13"/>
        </w:numPr>
        <w:rPr>
          <w:szCs w:val="24"/>
        </w:rPr>
      </w:pPr>
      <w:r w:rsidRPr="00822847">
        <w:rPr>
          <w:szCs w:val="24"/>
        </w:rPr>
        <w:t>Reati societari (Art. 25-</w:t>
      </w:r>
      <w:r w:rsidRPr="00822847">
        <w:rPr>
          <w:i/>
          <w:iCs/>
          <w:szCs w:val="24"/>
        </w:rPr>
        <w:t>ter</w:t>
      </w:r>
      <w:r w:rsidRPr="00822847">
        <w:rPr>
          <w:szCs w:val="24"/>
        </w:rPr>
        <w:t>, D.</w:t>
      </w:r>
      <w:r>
        <w:rPr>
          <w:szCs w:val="24"/>
        </w:rPr>
        <w:t xml:space="preserve"> </w:t>
      </w:r>
      <w:r w:rsidRPr="00822847">
        <w:rPr>
          <w:szCs w:val="24"/>
        </w:rPr>
        <w:t>Lgs. n. 231/2001)</w:t>
      </w:r>
    </w:p>
    <w:p w14:paraId="5F96AEAB" w14:textId="77777777" w:rsidR="00485367" w:rsidRDefault="00485367" w:rsidP="007D6FEC">
      <w:pPr>
        <w:pStyle w:val="Paragrafoelenco"/>
        <w:numPr>
          <w:ilvl w:val="0"/>
          <w:numId w:val="13"/>
        </w:numPr>
        <w:rPr>
          <w:szCs w:val="24"/>
        </w:rPr>
      </w:pPr>
      <w:r w:rsidRPr="00822847">
        <w:rPr>
          <w:szCs w:val="24"/>
        </w:rPr>
        <w:t>Reati con finalità di terrorismo o di eversione dell’ordine democratico previsti dal codice penale e dalle leggi speciali (Art. 25-</w:t>
      </w:r>
      <w:r w:rsidRPr="00822847">
        <w:rPr>
          <w:i/>
          <w:iCs/>
          <w:szCs w:val="24"/>
        </w:rPr>
        <w:t>quater</w:t>
      </w:r>
      <w:r w:rsidRPr="00822847">
        <w:rPr>
          <w:szCs w:val="24"/>
        </w:rPr>
        <w:t>, D.</w:t>
      </w:r>
      <w:r>
        <w:rPr>
          <w:szCs w:val="24"/>
        </w:rPr>
        <w:t xml:space="preserve"> </w:t>
      </w:r>
      <w:r w:rsidRPr="00822847">
        <w:rPr>
          <w:szCs w:val="24"/>
        </w:rPr>
        <w:t>Lgs. n. 231/2001)</w:t>
      </w:r>
    </w:p>
    <w:p w14:paraId="32B7C311" w14:textId="77777777" w:rsidR="00485367" w:rsidRDefault="00485367" w:rsidP="007D6FEC">
      <w:pPr>
        <w:pStyle w:val="Paragrafoelenco"/>
        <w:numPr>
          <w:ilvl w:val="0"/>
          <w:numId w:val="13"/>
        </w:numPr>
        <w:rPr>
          <w:szCs w:val="24"/>
        </w:rPr>
      </w:pPr>
      <w:r w:rsidRPr="00822847">
        <w:rPr>
          <w:szCs w:val="24"/>
        </w:rPr>
        <w:t>Pratiche di mutilazione degli organi genitali femminili (Art. 25-</w:t>
      </w:r>
      <w:r w:rsidRPr="00822847">
        <w:rPr>
          <w:i/>
          <w:iCs/>
          <w:szCs w:val="24"/>
        </w:rPr>
        <w:t>quater</w:t>
      </w:r>
      <w:r w:rsidRPr="00822847">
        <w:rPr>
          <w:szCs w:val="24"/>
        </w:rPr>
        <w:t>.1, D.</w:t>
      </w:r>
      <w:r>
        <w:rPr>
          <w:szCs w:val="24"/>
        </w:rPr>
        <w:t xml:space="preserve"> </w:t>
      </w:r>
      <w:r w:rsidRPr="00822847">
        <w:rPr>
          <w:szCs w:val="24"/>
        </w:rPr>
        <w:t>Lgs. n. 231/2001)</w:t>
      </w:r>
    </w:p>
    <w:p w14:paraId="4EC3410F" w14:textId="77777777" w:rsidR="00485367" w:rsidRDefault="00485367" w:rsidP="007D6FEC">
      <w:pPr>
        <w:pStyle w:val="Paragrafoelenco"/>
        <w:numPr>
          <w:ilvl w:val="0"/>
          <w:numId w:val="13"/>
        </w:numPr>
        <w:rPr>
          <w:szCs w:val="24"/>
        </w:rPr>
      </w:pPr>
      <w:r w:rsidRPr="00822847">
        <w:rPr>
          <w:szCs w:val="24"/>
        </w:rPr>
        <w:t>Delitti contro la personalità individuale (Art. 25-</w:t>
      </w:r>
      <w:r w:rsidRPr="00822847">
        <w:rPr>
          <w:i/>
          <w:iCs/>
          <w:szCs w:val="24"/>
        </w:rPr>
        <w:t>quinquies</w:t>
      </w:r>
      <w:r w:rsidRPr="00822847">
        <w:rPr>
          <w:szCs w:val="24"/>
        </w:rPr>
        <w:t>, D.</w:t>
      </w:r>
      <w:r>
        <w:rPr>
          <w:szCs w:val="24"/>
        </w:rPr>
        <w:t xml:space="preserve"> </w:t>
      </w:r>
      <w:r w:rsidRPr="00822847">
        <w:rPr>
          <w:szCs w:val="24"/>
        </w:rPr>
        <w:t>Lgs. n. 231/2001)</w:t>
      </w:r>
    </w:p>
    <w:p w14:paraId="33A3CD24" w14:textId="77777777" w:rsidR="00485367" w:rsidRDefault="00485367" w:rsidP="007D6FEC">
      <w:pPr>
        <w:pStyle w:val="Paragrafoelenco"/>
        <w:numPr>
          <w:ilvl w:val="0"/>
          <w:numId w:val="13"/>
        </w:numPr>
        <w:rPr>
          <w:szCs w:val="24"/>
        </w:rPr>
      </w:pPr>
      <w:r w:rsidRPr="00822847">
        <w:rPr>
          <w:szCs w:val="24"/>
        </w:rPr>
        <w:t>Reati di abuso di mercato (Art. 25-</w:t>
      </w:r>
      <w:r w:rsidRPr="00822847">
        <w:rPr>
          <w:i/>
          <w:iCs/>
          <w:szCs w:val="24"/>
        </w:rPr>
        <w:t>sexies</w:t>
      </w:r>
      <w:r w:rsidRPr="00822847">
        <w:rPr>
          <w:szCs w:val="24"/>
        </w:rPr>
        <w:t>, D.</w:t>
      </w:r>
      <w:r>
        <w:rPr>
          <w:szCs w:val="24"/>
        </w:rPr>
        <w:t xml:space="preserve"> </w:t>
      </w:r>
      <w:r w:rsidRPr="00822847">
        <w:rPr>
          <w:szCs w:val="24"/>
        </w:rPr>
        <w:t>Lgs. n. 231/2001)</w:t>
      </w:r>
    </w:p>
    <w:p w14:paraId="2E01BF1D" w14:textId="77777777" w:rsidR="00485367" w:rsidRDefault="00485367" w:rsidP="007D6FEC">
      <w:pPr>
        <w:pStyle w:val="Paragrafoelenco"/>
        <w:numPr>
          <w:ilvl w:val="0"/>
          <w:numId w:val="13"/>
        </w:numPr>
        <w:rPr>
          <w:szCs w:val="24"/>
        </w:rPr>
      </w:pPr>
      <w:r w:rsidRPr="00822847">
        <w:rPr>
          <w:szCs w:val="24"/>
        </w:rPr>
        <w:t>Altre fattispecie in materia di abusi di mercato (Art. 187-</w:t>
      </w:r>
      <w:r w:rsidRPr="00822847">
        <w:rPr>
          <w:i/>
          <w:iCs/>
          <w:szCs w:val="24"/>
        </w:rPr>
        <w:t>quinquies</w:t>
      </w:r>
      <w:r w:rsidRPr="00822847">
        <w:rPr>
          <w:szCs w:val="24"/>
        </w:rPr>
        <w:t xml:space="preserve"> TUF)</w:t>
      </w:r>
    </w:p>
    <w:p w14:paraId="140D77A1" w14:textId="77777777" w:rsidR="00485367" w:rsidRDefault="00485367" w:rsidP="007D6FEC">
      <w:pPr>
        <w:pStyle w:val="Paragrafoelenco"/>
        <w:numPr>
          <w:ilvl w:val="0"/>
          <w:numId w:val="13"/>
        </w:numPr>
        <w:rPr>
          <w:szCs w:val="24"/>
        </w:rPr>
      </w:pPr>
      <w:r w:rsidRPr="00822847">
        <w:rPr>
          <w:szCs w:val="24"/>
        </w:rPr>
        <w:t>Reati di omicidio colposo e lesioni colpose gravi o gravissime, commessi con violazione delle norme antinfortunistiche e sulla tutela dell’igiene e della salute sul lavoro (Art. 25-</w:t>
      </w:r>
      <w:r w:rsidRPr="00822847">
        <w:rPr>
          <w:i/>
          <w:iCs/>
          <w:szCs w:val="24"/>
        </w:rPr>
        <w:t>septies</w:t>
      </w:r>
      <w:r w:rsidRPr="00822847">
        <w:rPr>
          <w:szCs w:val="24"/>
        </w:rPr>
        <w:t>, D.</w:t>
      </w:r>
      <w:r>
        <w:rPr>
          <w:szCs w:val="24"/>
        </w:rPr>
        <w:t xml:space="preserve"> </w:t>
      </w:r>
      <w:r w:rsidRPr="00822847">
        <w:rPr>
          <w:szCs w:val="24"/>
        </w:rPr>
        <w:t>Lgs. n. 231/2001)</w:t>
      </w:r>
    </w:p>
    <w:p w14:paraId="63B328E3" w14:textId="77777777" w:rsidR="00485367" w:rsidRDefault="00485367" w:rsidP="007D6FEC">
      <w:pPr>
        <w:pStyle w:val="Paragrafoelenco"/>
        <w:numPr>
          <w:ilvl w:val="0"/>
          <w:numId w:val="13"/>
        </w:numPr>
        <w:rPr>
          <w:szCs w:val="24"/>
        </w:rPr>
      </w:pPr>
      <w:r w:rsidRPr="00822847">
        <w:rPr>
          <w:szCs w:val="24"/>
        </w:rPr>
        <w:t>Ricettazione, riciclaggio e impiego di denaro, beni o utilità di provenienza illecita, nonché autoriciclaggio (Art. 25-</w:t>
      </w:r>
      <w:r w:rsidRPr="00822847">
        <w:rPr>
          <w:i/>
          <w:iCs/>
          <w:szCs w:val="24"/>
        </w:rPr>
        <w:t>octies</w:t>
      </w:r>
      <w:r w:rsidRPr="00822847">
        <w:rPr>
          <w:szCs w:val="24"/>
        </w:rPr>
        <w:t>, D.</w:t>
      </w:r>
      <w:r>
        <w:rPr>
          <w:szCs w:val="24"/>
        </w:rPr>
        <w:t xml:space="preserve"> </w:t>
      </w:r>
      <w:r w:rsidRPr="00822847">
        <w:rPr>
          <w:szCs w:val="24"/>
        </w:rPr>
        <w:t>Lgs. n. 231/2001)</w:t>
      </w:r>
    </w:p>
    <w:p w14:paraId="6B347EA7" w14:textId="77777777" w:rsidR="00485367" w:rsidRDefault="00485367" w:rsidP="007D6FEC">
      <w:pPr>
        <w:pStyle w:val="Paragrafoelenco"/>
        <w:numPr>
          <w:ilvl w:val="0"/>
          <w:numId w:val="13"/>
        </w:numPr>
        <w:rPr>
          <w:szCs w:val="24"/>
        </w:rPr>
      </w:pPr>
      <w:r w:rsidRPr="00822847">
        <w:rPr>
          <w:szCs w:val="24"/>
        </w:rPr>
        <w:t>Delitti in materia di strumenti di pagamento diversi dai contanti</w:t>
      </w:r>
      <w:r w:rsidRPr="00822847">
        <w:rPr>
          <w:rFonts w:ascii="Lato" w:hAnsi="Lato"/>
          <w:color w:val="555555"/>
          <w:shd w:val="clear" w:color="auto" w:fill="F3F3F3"/>
        </w:rPr>
        <w:t xml:space="preserve"> </w:t>
      </w:r>
      <w:r w:rsidRPr="00822847">
        <w:rPr>
          <w:szCs w:val="24"/>
        </w:rPr>
        <w:t>e trasferimento fraudolento di valori (Art. 25-</w:t>
      </w:r>
      <w:r w:rsidRPr="00822847">
        <w:rPr>
          <w:i/>
          <w:iCs/>
          <w:szCs w:val="24"/>
        </w:rPr>
        <w:t>octies</w:t>
      </w:r>
      <w:r w:rsidRPr="00822847">
        <w:rPr>
          <w:szCs w:val="24"/>
        </w:rPr>
        <w:t>.1, D.</w:t>
      </w:r>
      <w:r>
        <w:rPr>
          <w:szCs w:val="24"/>
        </w:rPr>
        <w:t xml:space="preserve"> </w:t>
      </w:r>
      <w:r w:rsidRPr="00822847">
        <w:rPr>
          <w:szCs w:val="24"/>
        </w:rPr>
        <w:t>Lgs. n. 231/2001)</w:t>
      </w:r>
    </w:p>
    <w:p w14:paraId="57EBC5FA" w14:textId="77777777" w:rsidR="00485367" w:rsidRDefault="00485367" w:rsidP="007D6FEC">
      <w:pPr>
        <w:pStyle w:val="Paragrafoelenco"/>
        <w:numPr>
          <w:ilvl w:val="0"/>
          <w:numId w:val="13"/>
        </w:numPr>
        <w:rPr>
          <w:szCs w:val="24"/>
        </w:rPr>
      </w:pPr>
      <w:r w:rsidRPr="00822847">
        <w:rPr>
          <w:szCs w:val="24"/>
        </w:rPr>
        <w:t>Altre fattispecie in materia di strumenti di pagamento diversi dai contanti (Art. 25-</w:t>
      </w:r>
      <w:r w:rsidRPr="00822847">
        <w:rPr>
          <w:i/>
          <w:iCs/>
          <w:szCs w:val="24"/>
        </w:rPr>
        <w:t>octies</w:t>
      </w:r>
      <w:r w:rsidRPr="00822847">
        <w:rPr>
          <w:szCs w:val="24"/>
        </w:rPr>
        <w:t>.1 comma 2, D.</w:t>
      </w:r>
      <w:r>
        <w:rPr>
          <w:szCs w:val="24"/>
        </w:rPr>
        <w:t xml:space="preserve"> </w:t>
      </w:r>
      <w:r w:rsidRPr="00822847">
        <w:rPr>
          <w:szCs w:val="24"/>
        </w:rPr>
        <w:t>Lgs. n. 231/2001);</w:t>
      </w:r>
    </w:p>
    <w:p w14:paraId="0B16E4A9" w14:textId="77777777" w:rsidR="00485367" w:rsidRDefault="00485367" w:rsidP="007D6FEC">
      <w:pPr>
        <w:pStyle w:val="Paragrafoelenco"/>
        <w:numPr>
          <w:ilvl w:val="0"/>
          <w:numId w:val="13"/>
        </w:numPr>
        <w:rPr>
          <w:szCs w:val="24"/>
        </w:rPr>
      </w:pPr>
      <w:r w:rsidRPr="00822847">
        <w:rPr>
          <w:szCs w:val="24"/>
        </w:rPr>
        <w:t>Delitti in materia di violazione del diritto d’autore (Art. 25-</w:t>
      </w:r>
      <w:r w:rsidRPr="00822847">
        <w:rPr>
          <w:i/>
          <w:iCs/>
          <w:szCs w:val="24"/>
        </w:rPr>
        <w:t>novies</w:t>
      </w:r>
      <w:r w:rsidRPr="00822847">
        <w:rPr>
          <w:szCs w:val="24"/>
        </w:rPr>
        <w:t>, D. Lgs. n. 231/2001)</w:t>
      </w:r>
    </w:p>
    <w:p w14:paraId="084EDCE6" w14:textId="77777777" w:rsidR="00485367" w:rsidRDefault="00485367" w:rsidP="007D6FEC">
      <w:pPr>
        <w:pStyle w:val="Paragrafoelenco"/>
        <w:numPr>
          <w:ilvl w:val="0"/>
          <w:numId w:val="13"/>
        </w:numPr>
        <w:rPr>
          <w:szCs w:val="24"/>
        </w:rPr>
      </w:pPr>
      <w:r w:rsidRPr="00822847">
        <w:rPr>
          <w:szCs w:val="24"/>
        </w:rPr>
        <w:t>Induzione a non rendere dichiarazioni o a rendere dichiarazioni mendaci all’autorità giudiziaria (Art. 25-</w:t>
      </w:r>
      <w:r w:rsidRPr="00822847">
        <w:rPr>
          <w:i/>
          <w:iCs/>
          <w:szCs w:val="24"/>
        </w:rPr>
        <w:t>decies</w:t>
      </w:r>
      <w:r w:rsidRPr="00822847">
        <w:rPr>
          <w:szCs w:val="24"/>
        </w:rPr>
        <w:t>, D.</w:t>
      </w:r>
      <w:r>
        <w:rPr>
          <w:szCs w:val="24"/>
        </w:rPr>
        <w:t xml:space="preserve"> </w:t>
      </w:r>
      <w:r w:rsidRPr="00822847">
        <w:rPr>
          <w:szCs w:val="24"/>
        </w:rPr>
        <w:t>Lgs. n. 231/2001)</w:t>
      </w:r>
    </w:p>
    <w:p w14:paraId="547D0B31" w14:textId="77777777" w:rsidR="00485367" w:rsidRDefault="00485367" w:rsidP="007D6FEC">
      <w:pPr>
        <w:pStyle w:val="Paragrafoelenco"/>
        <w:numPr>
          <w:ilvl w:val="0"/>
          <w:numId w:val="13"/>
        </w:numPr>
        <w:rPr>
          <w:szCs w:val="24"/>
        </w:rPr>
      </w:pPr>
      <w:r w:rsidRPr="00822847">
        <w:rPr>
          <w:szCs w:val="24"/>
        </w:rPr>
        <w:lastRenderedPageBreak/>
        <w:t>Reati ambientali (Art. 25-</w:t>
      </w:r>
      <w:r w:rsidRPr="00822847">
        <w:rPr>
          <w:i/>
          <w:iCs/>
          <w:szCs w:val="24"/>
        </w:rPr>
        <w:t>undecies</w:t>
      </w:r>
      <w:r w:rsidRPr="00822847">
        <w:rPr>
          <w:szCs w:val="24"/>
        </w:rPr>
        <w:t>, D.</w:t>
      </w:r>
      <w:r>
        <w:rPr>
          <w:szCs w:val="24"/>
        </w:rPr>
        <w:t xml:space="preserve"> </w:t>
      </w:r>
      <w:r w:rsidRPr="00822847">
        <w:rPr>
          <w:szCs w:val="24"/>
        </w:rPr>
        <w:t>Lgs. n. 231/2001)</w:t>
      </w:r>
    </w:p>
    <w:p w14:paraId="5C233403" w14:textId="77777777" w:rsidR="00485367" w:rsidRDefault="00485367" w:rsidP="007D6FEC">
      <w:pPr>
        <w:pStyle w:val="Paragrafoelenco"/>
        <w:numPr>
          <w:ilvl w:val="0"/>
          <w:numId w:val="13"/>
        </w:numPr>
        <w:rPr>
          <w:szCs w:val="24"/>
        </w:rPr>
      </w:pPr>
      <w:r w:rsidRPr="00822847">
        <w:rPr>
          <w:szCs w:val="24"/>
        </w:rPr>
        <w:t>Impiego di cittadini di paesi terzi il cui soggiorno è irregolare (Art. 25-</w:t>
      </w:r>
      <w:r w:rsidRPr="00822847">
        <w:rPr>
          <w:i/>
          <w:iCs/>
          <w:szCs w:val="24"/>
        </w:rPr>
        <w:t>duodecies</w:t>
      </w:r>
      <w:r w:rsidRPr="00822847">
        <w:rPr>
          <w:szCs w:val="24"/>
        </w:rPr>
        <w:t>, D.</w:t>
      </w:r>
      <w:r>
        <w:rPr>
          <w:szCs w:val="24"/>
        </w:rPr>
        <w:t xml:space="preserve"> </w:t>
      </w:r>
      <w:r w:rsidRPr="00822847">
        <w:rPr>
          <w:szCs w:val="24"/>
        </w:rPr>
        <w:t>Lgs. n. 231/2001)</w:t>
      </w:r>
    </w:p>
    <w:p w14:paraId="4D8F2F6E" w14:textId="77777777" w:rsidR="00485367" w:rsidRDefault="00485367" w:rsidP="007D6FEC">
      <w:pPr>
        <w:pStyle w:val="Paragrafoelenco"/>
        <w:numPr>
          <w:ilvl w:val="0"/>
          <w:numId w:val="13"/>
        </w:numPr>
        <w:rPr>
          <w:szCs w:val="24"/>
        </w:rPr>
      </w:pPr>
      <w:r w:rsidRPr="00822847">
        <w:rPr>
          <w:szCs w:val="24"/>
        </w:rPr>
        <w:t>Razzismo e xenofobia (Art. 25-</w:t>
      </w:r>
      <w:r w:rsidRPr="00822847">
        <w:rPr>
          <w:i/>
          <w:iCs/>
          <w:szCs w:val="24"/>
        </w:rPr>
        <w:t>terdecies</w:t>
      </w:r>
      <w:r w:rsidRPr="00822847">
        <w:rPr>
          <w:szCs w:val="24"/>
        </w:rPr>
        <w:t>, D.</w:t>
      </w:r>
      <w:r>
        <w:rPr>
          <w:szCs w:val="24"/>
        </w:rPr>
        <w:t xml:space="preserve"> </w:t>
      </w:r>
      <w:r w:rsidRPr="00822847">
        <w:rPr>
          <w:szCs w:val="24"/>
        </w:rPr>
        <w:t>Lgs. n. 231/2001)</w:t>
      </w:r>
    </w:p>
    <w:p w14:paraId="091B6EB9" w14:textId="77777777" w:rsidR="00485367" w:rsidRDefault="00485367" w:rsidP="007D6FEC">
      <w:pPr>
        <w:pStyle w:val="Paragrafoelenco"/>
        <w:numPr>
          <w:ilvl w:val="0"/>
          <w:numId w:val="13"/>
        </w:numPr>
        <w:rPr>
          <w:szCs w:val="24"/>
        </w:rPr>
      </w:pPr>
      <w:r w:rsidRPr="00822847">
        <w:rPr>
          <w:szCs w:val="24"/>
        </w:rPr>
        <w:t>Frode in competizioni sportive, esercizio abusivo di gioco o di scommessa e giochi d'azzardo esercitati a mezzo di apparecchi vietati (Art. 25-</w:t>
      </w:r>
      <w:r w:rsidRPr="00822847">
        <w:rPr>
          <w:i/>
          <w:iCs/>
          <w:szCs w:val="24"/>
        </w:rPr>
        <w:t>quaterdecies</w:t>
      </w:r>
      <w:r w:rsidRPr="00822847">
        <w:rPr>
          <w:szCs w:val="24"/>
        </w:rPr>
        <w:t>, D.</w:t>
      </w:r>
      <w:r>
        <w:rPr>
          <w:szCs w:val="24"/>
        </w:rPr>
        <w:t xml:space="preserve"> </w:t>
      </w:r>
      <w:r w:rsidRPr="00822847">
        <w:rPr>
          <w:szCs w:val="24"/>
        </w:rPr>
        <w:t>Lgs. n. 231/2001)</w:t>
      </w:r>
    </w:p>
    <w:p w14:paraId="7C7367ED" w14:textId="77777777" w:rsidR="00485367" w:rsidRDefault="00485367" w:rsidP="007D6FEC">
      <w:pPr>
        <w:pStyle w:val="Paragrafoelenco"/>
        <w:numPr>
          <w:ilvl w:val="0"/>
          <w:numId w:val="13"/>
        </w:numPr>
        <w:rPr>
          <w:szCs w:val="24"/>
        </w:rPr>
      </w:pPr>
      <w:r w:rsidRPr="00822847">
        <w:rPr>
          <w:szCs w:val="24"/>
        </w:rPr>
        <w:t>Reati Tributari (Art. 25-</w:t>
      </w:r>
      <w:r w:rsidRPr="00822847">
        <w:rPr>
          <w:i/>
          <w:iCs/>
          <w:szCs w:val="24"/>
        </w:rPr>
        <w:t>quinquesdecies</w:t>
      </w:r>
      <w:r w:rsidRPr="00822847">
        <w:rPr>
          <w:szCs w:val="24"/>
        </w:rPr>
        <w:t>, D.</w:t>
      </w:r>
      <w:r>
        <w:rPr>
          <w:szCs w:val="24"/>
        </w:rPr>
        <w:t xml:space="preserve"> </w:t>
      </w:r>
      <w:r w:rsidRPr="00822847">
        <w:rPr>
          <w:szCs w:val="24"/>
        </w:rPr>
        <w:t>Lgs. n. 231/2001)</w:t>
      </w:r>
    </w:p>
    <w:p w14:paraId="7266DC31" w14:textId="77777777" w:rsidR="00485367" w:rsidRDefault="00485367" w:rsidP="007D6FEC">
      <w:pPr>
        <w:pStyle w:val="Paragrafoelenco"/>
        <w:numPr>
          <w:ilvl w:val="0"/>
          <w:numId w:val="13"/>
        </w:numPr>
        <w:rPr>
          <w:szCs w:val="24"/>
          <w:lang w:val="en-GB"/>
        </w:rPr>
      </w:pPr>
      <w:proofErr w:type="spellStart"/>
      <w:r w:rsidRPr="00822847">
        <w:rPr>
          <w:szCs w:val="24"/>
          <w:lang w:val="en-GB"/>
        </w:rPr>
        <w:t>Contrabbando</w:t>
      </w:r>
      <w:proofErr w:type="spellEnd"/>
      <w:r w:rsidRPr="00822847">
        <w:rPr>
          <w:szCs w:val="24"/>
          <w:lang w:val="en-GB"/>
        </w:rPr>
        <w:t xml:space="preserve"> (Art. 25-</w:t>
      </w:r>
      <w:r w:rsidRPr="00822847">
        <w:rPr>
          <w:i/>
          <w:iCs/>
          <w:szCs w:val="24"/>
          <w:lang w:val="en-GB"/>
        </w:rPr>
        <w:t>sexiesdecies</w:t>
      </w:r>
      <w:r w:rsidRPr="00822847">
        <w:rPr>
          <w:szCs w:val="24"/>
          <w:lang w:val="en-GB"/>
        </w:rPr>
        <w:t>, D.</w:t>
      </w:r>
      <w:r>
        <w:rPr>
          <w:szCs w:val="24"/>
          <w:lang w:val="en-GB"/>
        </w:rPr>
        <w:t xml:space="preserve"> </w:t>
      </w:r>
      <w:proofErr w:type="spellStart"/>
      <w:r w:rsidRPr="00822847">
        <w:rPr>
          <w:szCs w:val="24"/>
          <w:lang w:val="en-GB"/>
        </w:rPr>
        <w:t>Lgs</w:t>
      </w:r>
      <w:proofErr w:type="spellEnd"/>
      <w:r w:rsidRPr="00822847">
        <w:rPr>
          <w:szCs w:val="24"/>
          <w:lang w:val="en-GB"/>
        </w:rPr>
        <w:t>. n. 231/2001)</w:t>
      </w:r>
    </w:p>
    <w:p w14:paraId="6F1A2F9F" w14:textId="77777777" w:rsidR="00485367" w:rsidRDefault="00485367" w:rsidP="007D6FEC">
      <w:pPr>
        <w:pStyle w:val="Paragrafoelenco"/>
        <w:numPr>
          <w:ilvl w:val="0"/>
          <w:numId w:val="13"/>
        </w:numPr>
        <w:rPr>
          <w:szCs w:val="24"/>
        </w:rPr>
      </w:pPr>
      <w:r w:rsidRPr="00750470">
        <w:rPr>
          <w:szCs w:val="24"/>
        </w:rPr>
        <w:t>Delitti contro il patrimonio culturale (Art. 25-</w:t>
      </w:r>
      <w:r w:rsidRPr="00750470">
        <w:rPr>
          <w:i/>
          <w:iCs/>
          <w:szCs w:val="24"/>
        </w:rPr>
        <w:t>septiesdecies</w:t>
      </w:r>
      <w:r w:rsidRPr="00750470">
        <w:rPr>
          <w:szCs w:val="24"/>
        </w:rPr>
        <w:t>, D.Lgs. n. 231/2001);</w:t>
      </w:r>
    </w:p>
    <w:p w14:paraId="5AA1CF49" w14:textId="77777777" w:rsidR="00485367" w:rsidRDefault="00485367" w:rsidP="007D6FEC">
      <w:pPr>
        <w:pStyle w:val="Paragrafoelenco"/>
        <w:numPr>
          <w:ilvl w:val="0"/>
          <w:numId w:val="13"/>
        </w:numPr>
        <w:rPr>
          <w:szCs w:val="24"/>
        </w:rPr>
      </w:pPr>
      <w:r w:rsidRPr="00750470">
        <w:rPr>
          <w:szCs w:val="24"/>
        </w:rPr>
        <w:t>Riciclaggio di beni culturali e devastazione e saccheggio di beni culturali e paesaggistici</w:t>
      </w:r>
      <w:r>
        <w:rPr>
          <w:szCs w:val="24"/>
        </w:rPr>
        <w:t xml:space="preserve"> </w:t>
      </w:r>
      <w:r w:rsidRPr="00750470">
        <w:rPr>
          <w:szCs w:val="24"/>
        </w:rPr>
        <w:t>(Art. 25-</w:t>
      </w:r>
      <w:r w:rsidRPr="00750470">
        <w:rPr>
          <w:i/>
          <w:iCs/>
          <w:szCs w:val="24"/>
        </w:rPr>
        <w:t>duodevicies</w:t>
      </w:r>
      <w:r w:rsidRPr="00750470">
        <w:rPr>
          <w:szCs w:val="24"/>
        </w:rPr>
        <w:t>, D.</w:t>
      </w:r>
      <w:r>
        <w:rPr>
          <w:szCs w:val="24"/>
        </w:rPr>
        <w:t xml:space="preserve"> </w:t>
      </w:r>
      <w:r w:rsidRPr="00750470">
        <w:rPr>
          <w:szCs w:val="24"/>
        </w:rPr>
        <w:t>Lgs. n. 231/2001)</w:t>
      </w:r>
    </w:p>
    <w:p w14:paraId="2780D401" w14:textId="5BBC1541" w:rsidR="00042B68" w:rsidRDefault="00042B68" w:rsidP="007D6FEC">
      <w:pPr>
        <w:pStyle w:val="Paragrafoelenco"/>
        <w:numPr>
          <w:ilvl w:val="0"/>
          <w:numId w:val="13"/>
        </w:numPr>
        <w:rPr>
          <w:szCs w:val="24"/>
        </w:rPr>
      </w:pPr>
      <w:r w:rsidRPr="00042B68">
        <w:rPr>
          <w:szCs w:val="24"/>
        </w:rPr>
        <w:t>Delitti contro gli animali (Art. 25-undevicies, D.Lgs. n. 231/2001)</w:t>
      </w:r>
    </w:p>
    <w:p w14:paraId="0C9A0C59" w14:textId="77777777" w:rsidR="00485367" w:rsidRDefault="00485367" w:rsidP="007D6FEC">
      <w:pPr>
        <w:pStyle w:val="Paragrafoelenco"/>
        <w:numPr>
          <w:ilvl w:val="0"/>
          <w:numId w:val="13"/>
        </w:numPr>
        <w:rPr>
          <w:szCs w:val="24"/>
        </w:rPr>
      </w:pPr>
      <w:r w:rsidRPr="00750470">
        <w:rPr>
          <w:szCs w:val="24"/>
        </w:rPr>
        <w:t>Responsabilità degli enti per gli illeciti amministrativi dipendenti da reato (Art. 12, L. n. 9/2013)</w:t>
      </w:r>
    </w:p>
    <w:p w14:paraId="63B6EEF8" w14:textId="604E5A9F" w:rsidR="00FD0023" w:rsidRDefault="00485367" w:rsidP="007D6FEC">
      <w:pPr>
        <w:pStyle w:val="Paragrafoelenco"/>
        <w:numPr>
          <w:ilvl w:val="0"/>
          <w:numId w:val="13"/>
        </w:numPr>
        <w:rPr>
          <w:szCs w:val="24"/>
        </w:rPr>
      </w:pPr>
      <w:r w:rsidRPr="00750470">
        <w:rPr>
          <w:szCs w:val="24"/>
        </w:rPr>
        <w:t>Reati transnazionali (L. n. 146/2006)</w:t>
      </w:r>
    </w:p>
    <w:p w14:paraId="141F4BF1" w14:textId="144EA5E4" w:rsidR="00042B68" w:rsidRPr="00D83E96" w:rsidRDefault="00042B68" w:rsidP="007D6FEC">
      <w:pPr>
        <w:pStyle w:val="Paragrafoelenco"/>
        <w:numPr>
          <w:ilvl w:val="0"/>
          <w:numId w:val="13"/>
        </w:numPr>
        <w:rPr>
          <w:szCs w:val="24"/>
        </w:rPr>
      </w:pPr>
      <w:r w:rsidRPr="00042B68">
        <w:rPr>
          <w:szCs w:val="24"/>
        </w:rPr>
        <w:t>Adeguamento della normativa nazionale al regolamento (UE) 2023/1114 del Parlamento europeo e del Consiglio, del 31 maggio 2023, relativo ai mercati delle cripto-attività e che modifica i regolamenti (UE) n. 1093/2010 e (UE) n. 1095/2010 e le direttive 2013/36/UE e (UE) 2019/1937 (D.Lgs. 129/2024)</w:t>
      </w:r>
    </w:p>
    <w:p w14:paraId="5FA2C180" w14:textId="56C6ED28" w:rsidR="00042B68" w:rsidRDefault="00042B68" w:rsidP="00AE7546">
      <w:pPr>
        <w:pStyle w:val="Titolo2"/>
      </w:pPr>
      <w:bookmarkStart w:id="3" w:name="_Toc219281762"/>
      <w:r>
        <w:t>Le c</w:t>
      </w:r>
      <w:r w:rsidRPr="00042B68">
        <w:t>ondizioni di configurabilità della responsabilità amministrativa dell’Ente</w:t>
      </w:r>
      <w:bookmarkEnd w:id="3"/>
    </w:p>
    <w:p w14:paraId="3E960CCB" w14:textId="77777777" w:rsidR="00042B68" w:rsidRPr="00042B68" w:rsidRDefault="00042B68" w:rsidP="00F57202">
      <w:r w:rsidRPr="00042B68">
        <w:t>La responsabilità amministrativa dell’Ente ai sensi del D.Lgs. 231/2001 si configura al ricorrere congiunto dei seguenti presupposti:</w:t>
      </w:r>
    </w:p>
    <w:p w14:paraId="1D7592E7" w14:textId="77777777" w:rsidR="00042B68" w:rsidRPr="00042B68" w:rsidRDefault="00042B68" w:rsidP="00F57202">
      <w:pPr>
        <w:numPr>
          <w:ilvl w:val="0"/>
          <w:numId w:val="80"/>
        </w:numPr>
      </w:pPr>
      <w:r w:rsidRPr="00042B68">
        <w:t xml:space="preserve">la commissione di un illecito da parte di una persona fisica che intrattenga con l’Ente un </w:t>
      </w:r>
      <w:r w:rsidRPr="00042B68">
        <w:rPr>
          <w:b/>
          <w:bCs/>
        </w:rPr>
        <w:t>rapporto qualificato</w:t>
      </w:r>
      <w:r w:rsidRPr="00042B68">
        <w:t>;</w:t>
      </w:r>
    </w:p>
    <w:p w14:paraId="42916283" w14:textId="77777777" w:rsidR="00042B68" w:rsidRPr="00042B68" w:rsidRDefault="00042B68" w:rsidP="00F57202">
      <w:pPr>
        <w:numPr>
          <w:ilvl w:val="0"/>
          <w:numId w:val="80"/>
        </w:numPr>
      </w:pPr>
      <w:r w:rsidRPr="00042B68">
        <w:t xml:space="preserve">la realizzazione dell’illecito </w:t>
      </w:r>
      <w:r w:rsidRPr="00042B68">
        <w:rPr>
          <w:b/>
          <w:bCs/>
        </w:rPr>
        <w:t>nell’interesse o a vantaggio dell’Ente</w:t>
      </w:r>
      <w:r w:rsidRPr="00042B68">
        <w:t>;</w:t>
      </w:r>
    </w:p>
    <w:p w14:paraId="5E7D1713" w14:textId="77777777" w:rsidR="00042B68" w:rsidRPr="00042B68" w:rsidRDefault="00042B68" w:rsidP="00F57202">
      <w:pPr>
        <w:numPr>
          <w:ilvl w:val="0"/>
          <w:numId w:val="80"/>
        </w:numPr>
      </w:pPr>
      <w:r w:rsidRPr="00042B68">
        <w:t xml:space="preserve">la riconducibilità dell’illecito a una delle </w:t>
      </w:r>
      <w:r w:rsidRPr="00042B68">
        <w:rPr>
          <w:b/>
          <w:bCs/>
        </w:rPr>
        <w:t>fattispecie di reato espressamente individuate</w:t>
      </w:r>
      <w:r w:rsidRPr="00042B68">
        <w:t xml:space="preserve"> dal Decreto quali reati presupposto;</w:t>
      </w:r>
    </w:p>
    <w:p w14:paraId="7FEB2BC9" w14:textId="77777777" w:rsidR="00042B68" w:rsidRPr="00042B68" w:rsidRDefault="00042B68" w:rsidP="00F57202">
      <w:pPr>
        <w:numPr>
          <w:ilvl w:val="0"/>
          <w:numId w:val="80"/>
        </w:numPr>
      </w:pPr>
      <w:r w:rsidRPr="00042B68">
        <w:lastRenderedPageBreak/>
        <w:t xml:space="preserve">la sussistenza di una </w:t>
      </w:r>
      <w:r w:rsidRPr="00042B68">
        <w:rPr>
          <w:b/>
          <w:bCs/>
        </w:rPr>
        <w:t>carenza organizzativa imputabile all’Ente</w:t>
      </w:r>
      <w:r w:rsidRPr="00042B68">
        <w:t>, comunemente definita come “colpa in organizzazione”.</w:t>
      </w:r>
    </w:p>
    <w:p w14:paraId="7BFBAFD5" w14:textId="77777777" w:rsidR="00042B68" w:rsidRPr="00042B68" w:rsidRDefault="00042B68" w:rsidP="00F57202">
      <w:r w:rsidRPr="00042B68">
        <w:t>Con riferimento al primo presupposto, l’art. 5 del D.Lgs. 231/2001 prevede che l’Ente risponda dei reati commessi:</w:t>
      </w:r>
    </w:p>
    <w:p w14:paraId="01957B4A" w14:textId="77777777" w:rsidR="00042B68" w:rsidRPr="00042B68" w:rsidRDefault="00042B68" w:rsidP="00F57202">
      <w:pPr>
        <w:numPr>
          <w:ilvl w:val="0"/>
          <w:numId w:val="81"/>
        </w:numPr>
      </w:pPr>
      <w:r w:rsidRPr="00042B68">
        <w:t xml:space="preserve">da soggetti che rivestono funzioni di </w:t>
      </w:r>
      <w:r w:rsidRPr="00042B68">
        <w:rPr>
          <w:b/>
          <w:bCs/>
        </w:rPr>
        <w:t>rappresentanza, amministrazione o direzione</w:t>
      </w:r>
      <w:r w:rsidRPr="00042B68">
        <w:t xml:space="preserve"> dell’Ente o di una sua unità organizzativa dotata di autonomia finanziaria e funzionale, nonché da soggetti che esercitano, anche di fatto, la gestione o il controllo dell’Ente medesimo (c.d. </w:t>
      </w:r>
      <w:r w:rsidRPr="00042B68">
        <w:rPr>
          <w:b/>
          <w:bCs/>
        </w:rPr>
        <w:t>soggetti apicali</w:t>
      </w:r>
      <w:r w:rsidRPr="00042B68">
        <w:t>);</w:t>
      </w:r>
    </w:p>
    <w:p w14:paraId="5EA77191" w14:textId="77777777" w:rsidR="00042B68" w:rsidRPr="00042B68" w:rsidRDefault="00042B68" w:rsidP="00F57202">
      <w:pPr>
        <w:numPr>
          <w:ilvl w:val="0"/>
          <w:numId w:val="81"/>
        </w:numPr>
      </w:pPr>
      <w:r w:rsidRPr="00042B68">
        <w:t xml:space="preserve">da soggetti </w:t>
      </w:r>
      <w:r w:rsidRPr="00042B68">
        <w:rPr>
          <w:b/>
          <w:bCs/>
        </w:rPr>
        <w:t>sottoposti alla direzione o alla vigilanza</w:t>
      </w:r>
      <w:r w:rsidRPr="00042B68">
        <w:t xml:space="preserve"> di uno dei soggetti apicali sopra indicati (c.d. soggetti </w:t>
      </w:r>
      <w:r w:rsidRPr="00042B68">
        <w:rPr>
          <w:b/>
          <w:bCs/>
        </w:rPr>
        <w:t>sottoposti</w:t>
      </w:r>
      <w:r w:rsidRPr="00042B68">
        <w:t>).</w:t>
      </w:r>
    </w:p>
    <w:p w14:paraId="58BC9D8B" w14:textId="77777777" w:rsidR="00042B68" w:rsidRPr="00042B68" w:rsidRDefault="00042B68" w:rsidP="00F57202">
      <w:r w:rsidRPr="00042B68">
        <w:t>Il catalogo dei reati presupposto, originariamente limitato a specifiche fattispecie penali, è stato progressivamente ampliato dal legislatore, includendo anche talune ipotesi di illecito amministrativo espressamente richiamate dal Decreto.</w:t>
      </w:r>
    </w:p>
    <w:p w14:paraId="56F4C8F1" w14:textId="77777777" w:rsidR="00042B68" w:rsidRPr="00042B68" w:rsidRDefault="00042B68" w:rsidP="00F57202">
      <w:r w:rsidRPr="00042B68">
        <w:t>Con riguardo ai requisiti dell’interesse e del vantaggio, si precisa che:</w:t>
      </w:r>
    </w:p>
    <w:p w14:paraId="07CDB187" w14:textId="77777777" w:rsidR="00042B68" w:rsidRPr="00042B68" w:rsidRDefault="00042B68" w:rsidP="00F57202">
      <w:pPr>
        <w:numPr>
          <w:ilvl w:val="0"/>
          <w:numId w:val="82"/>
        </w:numPr>
      </w:pPr>
      <w:r w:rsidRPr="00042B68">
        <w:t>per “</w:t>
      </w:r>
      <w:r w:rsidRPr="00042B68">
        <w:rPr>
          <w:b/>
          <w:bCs/>
        </w:rPr>
        <w:t>interesse</w:t>
      </w:r>
      <w:r w:rsidRPr="00042B68">
        <w:t>” si intende la finalità perseguita dall’autore del reato al momento della commissione dell’illecito, quale elemento soggettivo e teleologico della condotta;</w:t>
      </w:r>
    </w:p>
    <w:p w14:paraId="792031B3" w14:textId="77777777" w:rsidR="00042B68" w:rsidRPr="00042B68" w:rsidRDefault="00042B68" w:rsidP="00F57202">
      <w:pPr>
        <w:numPr>
          <w:ilvl w:val="0"/>
          <w:numId w:val="82"/>
        </w:numPr>
      </w:pPr>
      <w:r w:rsidRPr="00042B68">
        <w:t>per “</w:t>
      </w:r>
      <w:r w:rsidRPr="00042B68">
        <w:rPr>
          <w:b/>
          <w:bCs/>
        </w:rPr>
        <w:t>vantaggio</w:t>
      </w:r>
      <w:r w:rsidRPr="00042B68">
        <w:t>” si intende il beneficio, di natura economica o di altra utilità, effettivamente conseguito dall’Ente quale risultato della condotta illecita.</w:t>
      </w:r>
    </w:p>
    <w:p w14:paraId="631F9FEE" w14:textId="77777777" w:rsidR="00042B68" w:rsidRPr="00042B68" w:rsidRDefault="00042B68" w:rsidP="00F57202">
      <w:r w:rsidRPr="00042B68">
        <w:t>Alla luce di tali definizioni, la responsabilità dell’Ente è esclusa qualora il reato sia stato commesso nell’interesse esclusivo dell’autore o di soggetti terzi.</w:t>
      </w:r>
    </w:p>
    <w:p w14:paraId="11A21EDD" w14:textId="6635D962" w:rsidR="00042B68" w:rsidRPr="00042B68" w:rsidRDefault="00042B68" w:rsidP="00F57202">
      <w:r w:rsidRPr="00042B68">
        <w:t>Infine, per “colpa in organizzazione” si intende l’omessa adozione o l’inefficace attuazione di un modello di organizzazione, gestione e controllo idoneo a prevenire la commissione dei reati della specie di quello verificatosi, secondo quanto previsto dagli articoli 6 e 7 del D.Lgs. 231/2001.</w:t>
      </w:r>
    </w:p>
    <w:p w14:paraId="524DD2B9" w14:textId="77777777" w:rsidR="008C5C36" w:rsidRDefault="008C5C36" w:rsidP="00AE7546">
      <w:pPr>
        <w:pStyle w:val="Titolo2"/>
      </w:pPr>
      <w:bookmarkStart w:id="4" w:name="_Toc219281763"/>
      <w:r w:rsidRPr="008C5C36">
        <w:lastRenderedPageBreak/>
        <w:t>Il Modello di Organizzazione, Gestione e Controllo quale strumento di prevenzione ed esimente della responsabilità dell’Ente</w:t>
      </w:r>
      <w:bookmarkEnd w:id="4"/>
    </w:p>
    <w:p w14:paraId="19E248F3" w14:textId="10D234CE" w:rsidR="008C5C36" w:rsidRPr="008C5C36" w:rsidRDefault="00F57202" w:rsidP="008C5C36">
      <w:pPr>
        <w:spacing w:after="120"/>
      </w:pPr>
      <w:r>
        <w:t>Ai sensi dell’</w:t>
      </w:r>
      <w:r w:rsidR="008C5C36" w:rsidRPr="008C5C36">
        <w:t>art</w:t>
      </w:r>
      <w:r>
        <w:t>.</w:t>
      </w:r>
      <w:r w:rsidR="008C5C36" w:rsidRPr="008C5C36">
        <w:t xml:space="preserve"> 6 del Decreto l’Ente non risponde dell’illecito amministrativo dipendente da reato qualora dimostri di aver </w:t>
      </w:r>
      <w:r w:rsidR="008C5C36" w:rsidRPr="008C5C36">
        <w:rPr>
          <w:b/>
          <w:bCs/>
        </w:rPr>
        <w:t>adottato e di aver efficacemente attuato</w:t>
      </w:r>
      <w:r w:rsidR="008C5C36" w:rsidRPr="008C5C36">
        <w:t xml:space="preserve">, anteriormente alla commissione del fatto, </w:t>
      </w:r>
      <w:r w:rsidR="008C5C36" w:rsidRPr="008C5C36">
        <w:rPr>
          <w:b/>
          <w:bCs/>
        </w:rPr>
        <w:t>modelli di organizzazione, gestione e controllo</w:t>
      </w:r>
      <w:r w:rsidR="008C5C36" w:rsidRPr="008C5C36">
        <w:t xml:space="preserve"> idonei a prevenire reati della specie di quello verificatosi.</w:t>
      </w:r>
    </w:p>
    <w:p w14:paraId="1915430F" w14:textId="77777777" w:rsidR="008C5C36" w:rsidRPr="008C5C36" w:rsidRDefault="008C5C36" w:rsidP="008C5C36">
      <w:pPr>
        <w:spacing w:after="120"/>
      </w:pPr>
      <w:r w:rsidRPr="008C5C36">
        <w:t>Il Modello di Organizzazione, Gestione e Controllo adottato ai sensi del D.Lgs. 231/2001 deve, in particolare, prevedere:</w:t>
      </w:r>
    </w:p>
    <w:p w14:paraId="5FBA5370" w14:textId="77777777" w:rsidR="008C5C36" w:rsidRPr="008C5C36" w:rsidRDefault="008C5C36" w:rsidP="008C5C36">
      <w:pPr>
        <w:numPr>
          <w:ilvl w:val="0"/>
          <w:numId w:val="83"/>
        </w:numPr>
        <w:spacing w:after="120"/>
      </w:pPr>
      <w:r w:rsidRPr="008C5C36">
        <w:rPr>
          <w:b/>
          <w:bCs/>
        </w:rPr>
        <w:t>l’individuazione delle attività nel cui ambito possono essere commessi i reati rilevanti</w:t>
      </w:r>
      <w:r w:rsidRPr="008C5C36">
        <w:t xml:space="preserve">, mediante un strutturato processo di analisi e valutazione dei rischi (c.d. </w:t>
      </w:r>
      <w:r w:rsidRPr="008C5C36">
        <w:rPr>
          <w:i/>
          <w:iCs/>
        </w:rPr>
        <w:t xml:space="preserve">risk </w:t>
      </w:r>
      <w:proofErr w:type="spellStart"/>
      <w:r w:rsidRPr="008C5C36">
        <w:rPr>
          <w:i/>
          <w:iCs/>
        </w:rPr>
        <w:t>assessment</w:t>
      </w:r>
      <w:proofErr w:type="spellEnd"/>
      <w:r w:rsidRPr="008C5C36">
        <w:t>);</w:t>
      </w:r>
    </w:p>
    <w:p w14:paraId="0A1FEA59" w14:textId="77777777" w:rsidR="008C5C36" w:rsidRPr="008C5C36" w:rsidRDefault="008C5C36" w:rsidP="008C5C36">
      <w:pPr>
        <w:numPr>
          <w:ilvl w:val="0"/>
          <w:numId w:val="83"/>
        </w:numPr>
        <w:spacing w:after="120"/>
      </w:pPr>
      <w:r w:rsidRPr="008C5C36">
        <w:t xml:space="preserve">la </w:t>
      </w:r>
      <w:r w:rsidRPr="008C5C36">
        <w:rPr>
          <w:b/>
          <w:bCs/>
        </w:rPr>
        <w:t>predisposizione di protocolli, procedure e regole operative</w:t>
      </w:r>
      <w:r w:rsidRPr="008C5C36">
        <w:t xml:space="preserve"> idonei a programmare la formazione e l’attuazione delle decisioni dell’Ente in relazione ai reati da prevenire;</w:t>
      </w:r>
    </w:p>
    <w:p w14:paraId="056E1913" w14:textId="77777777" w:rsidR="008C5C36" w:rsidRPr="008C5C36" w:rsidRDefault="008C5C36" w:rsidP="008C5C36">
      <w:pPr>
        <w:numPr>
          <w:ilvl w:val="0"/>
          <w:numId w:val="83"/>
        </w:numPr>
        <w:spacing w:after="120"/>
      </w:pPr>
      <w:r w:rsidRPr="008C5C36">
        <w:t xml:space="preserve">l’individuazione di modalità di </w:t>
      </w:r>
      <w:r w:rsidRPr="008C5C36">
        <w:rPr>
          <w:b/>
          <w:bCs/>
        </w:rPr>
        <w:t>gestione e controllo delle risorse finanziarie</w:t>
      </w:r>
      <w:r w:rsidRPr="008C5C36">
        <w:t xml:space="preserve"> idonee a impedire o ridurre il rischio di commissione dei reati;</w:t>
      </w:r>
    </w:p>
    <w:p w14:paraId="6BC49EFA" w14:textId="77777777" w:rsidR="008C5C36" w:rsidRPr="008C5C36" w:rsidRDefault="008C5C36" w:rsidP="008C5C36">
      <w:pPr>
        <w:numPr>
          <w:ilvl w:val="0"/>
          <w:numId w:val="83"/>
        </w:numPr>
        <w:spacing w:after="120"/>
      </w:pPr>
      <w:r w:rsidRPr="008C5C36">
        <w:t xml:space="preserve">la previsione di </w:t>
      </w:r>
      <w:r w:rsidRPr="008C5C36">
        <w:rPr>
          <w:b/>
          <w:bCs/>
        </w:rPr>
        <w:t>obblighi informativi nei confronti dell’Organismo di Vigilanza</w:t>
      </w:r>
      <w:r w:rsidRPr="008C5C36">
        <w:t>, attraverso l’istituzione di flussi informativi periodici e su base occasionale;</w:t>
      </w:r>
    </w:p>
    <w:p w14:paraId="7113DC0C" w14:textId="77777777" w:rsidR="008C5C36" w:rsidRPr="008C5C36" w:rsidRDefault="008C5C36" w:rsidP="008C5C36">
      <w:pPr>
        <w:numPr>
          <w:ilvl w:val="0"/>
          <w:numId w:val="83"/>
        </w:numPr>
        <w:spacing w:after="120"/>
      </w:pPr>
      <w:r w:rsidRPr="008C5C36">
        <w:t>l’</w:t>
      </w:r>
      <w:r w:rsidRPr="008C5C36">
        <w:rPr>
          <w:b/>
          <w:bCs/>
        </w:rPr>
        <w:t xml:space="preserve">adozione di un sistema disciplinare idoneo </w:t>
      </w:r>
      <w:r w:rsidRPr="008C5C36">
        <w:t>a sanzionare il mancato rispetto delle misure e dei principi indicati nel Modello.</w:t>
      </w:r>
    </w:p>
    <w:p w14:paraId="21EDA2AF" w14:textId="77777777" w:rsidR="008C5C36" w:rsidRPr="008C5C36" w:rsidRDefault="008C5C36" w:rsidP="008C5C36">
      <w:pPr>
        <w:spacing w:after="120"/>
      </w:pPr>
      <w:r w:rsidRPr="008C5C36">
        <w:t>La normativa prevede, altresì, la nomina di un organismo dell’Ente dotato di autonomi poteri di iniziativa e di controllo, denominato Organismo di Vigilanza (</w:t>
      </w:r>
      <w:proofErr w:type="spellStart"/>
      <w:r w:rsidRPr="008C5C36">
        <w:t>OdV</w:t>
      </w:r>
      <w:proofErr w:type="spellEnd"/>
      <w:r w:rsidRPr="008C5C36">
        <w:t>), cui è affidato il compito di vigilare sul funzionamento e sull’osservanza del Modello, nonché di curarne l’aggiornamento in relazione all’evoluzione normativa e organizzativa dell’Ente.</w:t>
      </w:r>
    </w:p>
    <w:p w14:paraId="3486E3D3" w14:textId="77777777" w:rsidR="008C5C36" w:rsidRPr="008C5C36" w:rsidRDefault="008C5C36" w:rsidP="008C5C36">
      <w:pPr>
        <w:spacing w:after="120"/>
      </w:pPr>
      <w:r w:rsidRPr="008C5C36">
        <w:t>Ai fini del riconoscimento dell’efficacia esimente del Modello, l’Ente è inoltre tenuto a dimostrare che:</w:t>
      </w:r>
    </w:p>
    <w:p w14:paraId="35DEDDBC" w14:textId="77777777" w:rsidR="008C5C36" w:rsidRPr="008C5C36" w:rsidRDefault="008C5C36" w:rsidP="008C5C36">
      <w:pPr>
        <w:numPr>
          <w:ilvl w:val="0"/>
          <w:numId w:val="84"/>
        </w:numPr>
        <w:spacing w:after="120"/>
      </w:pPr>
      <w:r w:rsidRPr="008C5C36">
        <w:t>i soggetti in posizione apicale abbiano commesso il reato eludendo fraudolentemente il Modello di Organizzazione, Gestione e Controllo;</w:t>
      </w:r>
    </w:p>
    <w:p w14:paraId="496CD891" w14:textId="2CE051C6" w:rsidR="00D83E96" w:rsidRDefault="008C5C36" w:rsidP="007D6FEC">
      <w:pPr>
        <w:numPr>
          <w:ilvl w:val="0"/>
          <w:numId w:val="84"/>
        </w:numPr>
        <w:spacing w:after="120"/>
      </w:pPr>
      <w:r w:rsidRPr="008C5C36">
        <w:lastRenderedPageBreak/>
        <w:t>non vi sia stata omessa o insufficiente vigilanza da parte dell’Ente, qualora il reato sia stato commesso da soggetti sottoposti alla direzione o al controllo altrui.</w:t>
      </w:r>
    </w:p>
    <w:p w14:paraId="55F582C8" w14:textId="22A75033" w:rsidR="00D83E96" w:rsidRPr="00D83E96" w:rsidRDefault="00F57202" w:rsidP="00AE7546">
      <w:pPr>
        <w:pStyle w:val="Titolo2"/>
      </w:pPr>
      <w:bookmarkStart w:id="5" w:name="_Toc219281764"/>
      <w:r w:rsidRPr="00F57202">
        <w:t>Il sistema delle sanzioni ex D.Lgs. 231/2001</w:t>
      </w:r>
      <w:bookmarkEnd w:id="5"/>
    </w:p>
    <w:p w14:paraId="1A643352" w14:textId="77777777" w:rsidR="00F57202" w:rsidRPr="00F57202" w:rsidRDefault="00F57202" w:rsidP="00F57202">
      <w:r w:rsidRPr="00F57202">
        <w:t>Qualora venga accertata la responsabilità amministrativa dell’Ente ai sensi del D.Lgs. 231/2001, trovano applicazione le sanzioni espressamente previste dal Decreto, articolate come segue:</w:t>
      </w:r>
    </w:p>
    <w:p w14:paraId="111192CE" w14:textId="77777777" w:rsidR="00F57202" w:rsidRPr="00F57202" w:rsidRDefault="00F57202" w:rsidP="00F57202">
      <w:pPr>
        <w:numPr>
          <w:ilvl w:val="0"/>
          <w:numId w:val="85"/>
        </w:numPr>
      </w:pPr>
      <w:r w:rsidRPr="00F57202">
        <w:rPr>
          <w:b/>
          <w:bCs/>
        </w:rPr>
        <w:t>Sanzione pecuniaria</w:t>
      </w:r>
      <w:r w:rsidRPr="00F57202">
        <w:t>, determinata mediante il sistema delle quote, in un numero non inferiore a cento e non superiore a mille, ciascuna di valore compreso tra euro 258 ed euro 1.549, secondo i criteri stabiliti dalla normativa vigente;</w:t>
      </w:r>
    </w:p>
    <w:p w14:paraId="6A399D49" w14:textId="77777777" w:rsidR="00F57202" w:rsidRPr="00F57202" w:rsidRDefault="00F57202" w:rsidP="00F57202">
      <w:pPr>
        <w:numPr>
          <w:ilvl w:val="0"/>
          <w:numId w:val="85"/>
        </w:numPr>
      </w:pPr>
      <w:r w:rsidRPr="00F57202">
        <w:rPr>
          <w:b/>
          <w:bCs/>
        </w:rPr>
        <w:t>Sanzioni interdittive</w:t>
      </w:r>
      <w:r w:rsidRPr="00F57202">
        <w:t>, applicabili nei casi e per la durata previsti dal Decreto, consistenti, alternativamente o congiuntamente, in:</w:t>
      </w:r>
    </w:p>
    <w:p w14:paraId="3F53D90E" w14:textId="77777777" w:rsidR="00F57202" w:rsidRPr="00F57202" w:rsidRDefault="00F57202" w:rsidP="00F57202">
      <w:pPr>
        <w:numPr>
          <w:ilvl w:val="1"/>
          <w:numId w:val="85"/>
        </w:numPr>
      </w:pPr>
      <w:r w:rsidRPr="00F57202">
        <w:t>interdizione dall’esercizio dell’attività;</w:t>
      </w:r>
    </w:p>
    <w:p w14:paraId="0EBAB845" w14:textId="77777777" w:rsidR="00F57202" w:rsidRPr="00F57202" w:rsidRDefault="00F57202" w:rsidP="00F57202">
      <w:pPr>
        <w:numPr>
          <w:ilvl w:val="1"/>
          <w:numId w:val="85"/>
        </w:numPr>
      </w:pPr>
      <w:r w:rsidRPr="00F57202">
        <w:t>sospensione o revoca delle autorizzazioni, licenze o concessioni funzionali alla commissione dell’illecito;</w:t>
      </w:r>
    </w:p>
    <w:p w14:paraId="2C3BDBCD" w14:textId="77777777" w:rsidR="00F57202" w:rsidRPr="00F57202" w:rsidRDefault="00F57202" w:rsidP="00F57202">
      <w:pPr>
        <w:numPr>
          <w:ilvl w:val="1"/>
          <w:numId w:val="85"/>
        </w:numPr>
      </w:pPr>
      <w:r w:rsidRPr="00F57202">
        <w:t>divieto di contrattare con la Pubblica Amministrazione, salvo che per l’ottenimento di prestazioni di pubblico servizio;</w:t>
      </w:r>
    </w:p>
    <w:p w14:paraId="0F6C0BD0" w14:textId="77777777" w:rsidR="00F57202" w:rsidRPr="00F57202" w:rsidRDefault="00F57202" w:rsidP="00F57202">
      <w:pPr>
        <w:numPr>
          <w:ilvl w:val="1"/>
          <w:numId w:val="85"/>
        </w:numPr>
      </w:pPr>
      <w:r w:rsidRPr="00F57202">
        <w:t>esclusione da agevolazioni, finanziamenti, contributi o sussidi, nonché eventuale revoca di quelli già concessi;</w:t>
      </w:r>
    </w:p>
    <w:p w14:paraId="3F0DD0DA" w14:textId="77777777" w:rsidR="00F57202" w:rsidRPr="00F57202" w:rsidRDefault="00F57202" w:rsidP="00F57202">
      <w:pPr>
        <w:numPr>
          <w:ilvl w:val="1"/>
          <w:numId w:val="85"/>
        </w:numPr>
      </w:pPr>
      <w:r w:rsidRPr="00F57202">
        <w:t>divieto di pubblicizzare beni o servizi;</w:t>
      </w:r>
    </w:p>
    <w:p w14:paraId="10120E12" w14:textId="77777777" w:rsidR="00F57202" w:rsidRPr="00F57202" w:rsidRDefault="00F57202" w:rsidP="00F57202">
      <w:pPr>
        <w:numPr>
          <w:ilvl w:val="0"/>
          <w:numId w:val="85"/>
        </w:numPr>
      </w:pPr>
      <w:r w:rsidRPr="00F57202">
        <w:rPr>
          <w:b/>
          <w:bCs/>
        </w:rPr>
        <w:t>Confisca</w:t>
      </w:r>
      <w:r w:rsidRPr="00F57202">
        <w:t xml:space="preserve"> del prezzo o del profitto del reato, ovvero di somme di denaro, beni o altre utilità di valore equivalente;</w:t>
      </w:r>
    </w:p>
    <w:p w14:paraId="1FB277F9" w14:textId="77777777" w:rsidR="00F57202" w:rsidRPr="00F57202" w:rsidRDefault="00F57202" w:rsidP="00F57202">
      <w:pPr>
        <w:numPr>
          <w:ilvl w:val="0"/>
          <w:numId w:val="85"/>
        </w:numPr>
      </w:pPr>
      <w:r w:rsidRPr="00F57202">
        <w:rPr>
          <w:b/>
          <w:bCs/>
        </w:rPr>
        <w:t>Pubblicazione della sentenza di condanna</w:t>
      </w:r>
      <w:r w:rsidRPr="00F57202">
        <w:t>, nei casi espressamente previsti dalla legge.</w:t>
      </w:r>
    </w:p>
    <w:p w14:paraId="1CB13E1C" w14:textId="77777777" w:rsidR="00F57202" w:rsidRPr="00F57202" w:rsidRDefault="00F57202" w:rsidP="00F57202">
      <w:r w:rsidRPr="00F57202">
        <w:t xml:space="preserve">Il D.Lgs. 231/2001 prevede altresì la possibilità di adottare </w:t>
      </w:r>
      <w:r w:rsidRPr="00F57202">
        <w:rPr>
          <w:b/>
          <w:bCs/>
        </w:rPr>
        <w:t>misure cautelari</w:t>
      </w:r>
      <w:r w:rsidRPr="00F57202">
        <w:t xml:space="preserve"> a carico dell’Ente, disciplinate dagli articoli 45 e 46, mediante l’applicazione delle sanzioni interdittive di cui all’articolo 9, comma 2, qualora ricorrano congiuntamente:</w:t>
      </w:r>
    </w:p>
    <w:p w14:paraId="56A889EB" w14:textId="77777777" w:rsidR="00F57202" w:rsidRPr="00F57202" w:rsidRDefault="00F57202" w:rsidP="00F57202">
      <w:pPr>
        <w:numPr>
          <w:ilvl w:val="0"/>
          <w:numId w:val="86"/>
        </w:numPr>
      </w:pPr>
      <w:r w:rsidRPr="00F57202">
        <w:t>gravi indizi in ordine alla sussistenza della responsabilità dell’Ente per un illecito amministrativo dipendente da reato;</w:t>
      </w:r>
    </w:p>
    <w:p w14:paraId="1ABFDCBB" w14:textId="77777777" w:rsidR="00F57202" w:rsidRPr="00F57202" w:rsidRDefault="00F57202" w:rsidP="00F57202">
      <w:pPr>
        <w:numPr>
          <w:ilvl w:val="0"/>
          <w:numId w:val="86"/>
        </w:numPr>
      </w:pPr>
      <w:r w:rsidRPr="00F57202">
        <w:lastRenderedPageBreak/>
        <w:t>fondati e specifici elementi idonei a far ritenere concreto il pericolo di reiterazione di reati della stessa indole di quello per cui si procede.</w:t>
      </w:r>
    </w:p>
    <w:p w14:paraId="4D83BC0A" w14:textId="77777777" w:rsidR="00F57202" w:rsidRPr="00F57202" w:rsidRDefault="00F57202" w:rsidP="00F57202">
      <w:r w:rsidRPr="00F57202">
        <w:t xml:space="preserve">In alternativa all’applicazione della misura cautelare interdittiva, può essere disposta la </w:t>
      </w:r>
      <w:r w:rsidRPr="00F57202">
        <w:rPr>
          <w:b/>
          <w:bCs/>
        </w:rPr>
        <w:t>nomina di un commissario giudiziale</w:t>
      </w:r>
      <w:r w:rsidRPr="00F57202">
        <w:t xml:space="preserve"> per un periodo corrispondente alla durata della misura che sarebbe stata applicata.</w:t>
      </w:r>
    </w:p>
    <w:p w14:paraId="51D197C2" w14:textId="77777777" w:rsidR="00F57202" w:rsidRPr="00F57202" w:rsidRDefault="00F57202" w:rsidP="00F57202">
      <w:r w:rsidRPr="00F57202">
        <w:t>La nomina del commissario giudiziale è disposta in via obbligatoria, in luogo della misura cautelare interdittiva, qualora l’applicazione di quest’ultima possa pregiudicare la continuità dell’attività svolta in stabilimenti industriali o in parti di essi dichiarati di interesse strategico nazionale, secondo quanto previsto dalla normativa vigente.</w:t>
      </w:r>
    </w:p>
    <w:p w14:paraId="717DCE7A" w14:textId="5C8C4669" w:rsidR="00D83E96" w:rsidRPr="00730302" w:rsidRDefault="003D225A" w:rsidP="007D6FEC">
      <w:pPr>
        <w:jc w:val="left"/>
      </w:pPr>
      <w:r>
        <w:br w:type="page"/>
      </w:r>
    </w:p>
    <w:p w14:paraId="33379D61" w14:textId="161CF984" w:rsidR="003D225A" w:rsidRPr="003D225A" w:rsidRDefault="00A77802" w:rsidP="00AE7546">
      <w:pPr>
        <w:pStyle w:val="Titolo1"/>
      </w:pPr>
      <w:bookmarkStart w:id="6" w:name="_Toc219281765"/>
      <w:r>
        <w:lastRenderedPageBreak/>
        <w:t xml:space="preserve">Il </w:t>
      </w:r>
      <w:r w:rsidRPr="00AE7546">
        <w:t>Modello</w:t>
      </w:r>
      <w:r>
        <w:t xml:space="preserve"> di Organizzazione, Gestione e Controllo di </w:t>
      </w:r>
      <w:r w:rsidR="00F57202">
        <w:t>ENOSTAFF Lavori Agricoli Srl</w:t>
      </w:r>
      <w:bookmarkEnd w:id="6"/>
    </w:p>
    <w:p w14:paraId="4760C464" w14:textId="47C80215" w:rsidR="00A77802" w:rsidRDefault="00A77802" w:rsidP="00AE7546">
      <w:pPr>
        <w:pStyle w:val="Titolo2"/>
        <w:numPr>
          <w:ilvl w:val="1"/>
          <w:numId w:val="122"/>
        </w:numPr>
      </w:pPr>
      <w:bookmarkStart w:id="7" w:name="_Toc219281766"/>
      <w:r>
        <w:t xml:space="preserve">La Società </w:t>
      </w:r>
      <w:r w:rsidR="002B7C88">
        <w:t xml:space="preserve">e il sistema di </w:t>
      </w:r>
      <w:r w:rsidR="00B43AEF">
        <w:t xml:space="preserve">governo e di </w:t>
      </w:r>
      <w:r w:rsidR="002B7C88">
        <w:t>controllo intern</w:t>
      </w:r>
      <w:r w:rsidR="00B43AEF">
        <w:t>i</w:t>
      </w:r>
      <w:bookmarkEnd w:id="7"/>
    </w:p>
    <w:p w14:paraId="4C50CB50" w14:textId="77777777" w:rsidR="00F57202" w:rsidRDefault="00F57202" w:rsidP="007D6FEC">
      <w:pPr>
        <w:spacing w:after="120"/>
      </w:pPr>
      <w:r>
        <w:t>ENISTAFF Lavori Agricoli Srl (d’ora in poi anche solo ENOSTAFF Srl)</w:t>
      </w:r>
      <w:r w:rsidR="00650B38">
        <w:t xml:space="preserve"> nasce</w:t>
      </w:r>
      <w:r w:rsidR="0034657E">
        <w:t xml:space="preserve"> </w:t>
      </w:r>
      <w:r>
        <w:t>nel 2016</w:t>
      </w:r>
      <w:r w:rsidR="0034657E">
        <w:t xml:space="preserve"> come società specializzata nel</w:t>
      </w:r>
      <w:r>
        <w:t>l’erogazione di servizi a 360 ° nel settore vitivinicolo.</w:t>
      </w:r>
    </w:p>
    <w:p w14:paraId="65CB4A9B" w14:textId="77777777" w:rsidR="00F57202" w:rsidRDefault="00F57202" w:rsidP="007D6FEC">
      <w:pPr>
        <w:spacing w:after="120"/>
      </w:pPr>
      <w:r>
        <w:t>Più nel dettaglio, tra le lavorazioni offerte dalla Società figurano:</w:t>
      </w:r>
    </w:p>
    <w:p w14:paraId="6BFC5584" w14:textId="0549A230" w:rsidR="00F57202" w:rsidRPr="00F57202" w:rsidRDefault="00F57202" w:rsidP="00F57202">
      <w:pPr>
        <w:pStyle w:val="Paragrafoelenco"/>
        <w:numPr>
          <w:ilvl w:val="0"/>
          <w:numId w:val="87"/>
        </w:numPr>
        <w:spacing w:after="120"/>
      </w:pPr>
      <w:r>
        <w:t>r</w:t>
      </w:r>
      <w:r w:rsidRPr="00F57202">
        <w:t>ealizzazione Impianti Vinicoli</w:t>
      </w:r>
      <w:r>
        <w:t xml:space="preserve"> (</w:t>
      </w:r>
      <w:r w:rsidRPr="00F57202">
        <w:t>Estirpazione vecchi impianti</w:t>
      </w:r>
      <w:r>
        <w:t>, l</w:t>
      </w:r>
      <w:r w:rsidRPr="00F57202">
        <w:t>ivellamento e preparazione fondo</w:t>
      </w:r>
      <w:r>
        <w:t>, m</w:t>
      </w:r>
      <w:r w:rsidRPr="00F57202">
        <w:t xml:space="preserve">essa a dimora </w:t>
      </w:r>
      <w:r>
        <w:t xml:space="preserve">delle </w:t>
      </w:r>
      <w:r w:rsidRPr="00F57202">
        <w:t>barbatelle</w:t>
      </w:r>
      <w:r>
        <w:t>, p</w:t>
      </w:r>
      <w:r w:rsidRPr="00F57202">
        <w:t>osa materiali</w:t>
      </w:r>
      <w:r>
        <w:t xml:space="preserve"> e r</w:t>
      </w:r>
      <w:r w:rsidRPr="00F57202">
        <w:t>ealizzazione vigneto</w:t>
      </w:r>
      <w:r>
        <w:t>);</w:t>
      </w:r>
      <w:r w:rsidRPr="00F57202">
        <w:t>.</w:t>
      </w:r>
    </w:p>
    <w:p w14:paraId="02D29E1D" w14:textId="503E042E" w:rsidR="00E309E9" w:rsidRDefault="00E309E9" w:rsidP="00F57202">
      <w:pPr>
        <w:pStyle w:val="Paragrafoelenco"/>
        <w:numPr>
          <w:ilvl w:val="0"/>
          <w:numId w:val="87"/>
        </w:numPr>
        <w:spacing w:after="120"/>
      </w:pPr>
      <w:r>
        <w:t>manutenzione vigneti;</w:t>
      </w:r>
    </w:p>
    <w:p w14:paraId="2B59E9A2" w14:textId="1CFBC96C" w:rsidR="00E309E9" w:rsidRDefault="00E309E9" w:rsidP="00E309E9">
      <w:pPr>
        <w:pStyle w:val="Paragrafoelenco"/>
        <w:numPr>
          <w:ilvl w:val="0"/>
          <w:numId w:val="87"/>
        </w:numPr>
        <w:shd w:val="clear" w:color="auto" w:fill="FFFFFF"/>
        <w:spacing w:after="0" w:line="240" w:lineRule="auto"/>
        <w:jc w:val="left"/>
        <w:textAlignment w:val="baseline"/>
      </w:pPr>
      <w:r w:rsidRPr="00E309E9">
        <w:t>lavorazioni specifiche a servizio de</w:t>
      </w:r>
      <w:r>
        <w:t xml:space="preserve">i </w:t>
      </w:r>
      <w:r w:rsidRPr="00E309E9">
        <w:t>vignet</w:t>
      </w:r>
      <w:r>
        <w:t>i (Diradamenti, sfogliature, raccolta, trasporto uve);</w:t>
      </w:r>
    </w:p>
    <w:p w14:paraId="55F569BD" w14:textId="1C9805EB" w:rsidR="00E309E9" w:rsidRPr="00E309E9" w:rsidRDefault="00E309E9" w:rsidP="00E309E9">
      <w:pPr>
        <w:pStyle w:val="Paragrafoelenco"/>
        <w:numPr>
          <w:ilvl w:val="0"/>
          <w:numId w:val="87"/>
        </w:numPr>
      </w:pPr>
      <w:r>
        <w:t>lavorazioni agro-meccaniche (</w:t>
      </w:r>
      <w:r w:rsidRPr="00E309E9">
        <w:t>preparazione di terreni per nuovi impianti</w:t>
      </w:r>
      <w:r>
        <w:t xml:space="preserve">, </w:t>
      </w:r>
      <w:r w:rsidRPr="00E309E9">
        <w:t>rincalzatura del terreno</w:t>
      </w:r>
      <w:r>
        <w:t xml:space="preserve"> e </w:t>
      </w:r>
      <w:r w:rsidRPr="00E309E9">
        <w:t xml:space="preserve">trattamenti </w:t>
      </w:r>
      <w:r>
        <w:t xml:space="preserve">con </w:t>
      </w:r>
      <w:r w:rsidRPr="00E309E9">
        <w:t>fitosanitari</w:t>
      </w:r>
      <w:r>
        <w:t>);</w:t>
      </w:r>
    </w:p>
    <w:p w14:paraId="51885F99" w14:textId="6F7391C3" w:rsidR="00E309E9" w:rsidRPr="00E309E9" w:rsidRDefault="00E309E9" w:rsidP="00E309E9">
      <w:pPr>
        <w:pStyle w:val="Paragrafoelenco"/>
        <w:numPr>
          <w:ilvl w:val="0"/>
          <w:numId w:val="87"/>
        </w:numPr>
      </w:pPr>
      <w:r>
        <w:t>assistenza cantine (</w:t>
      </w:r>
      <w:r w:rsidRPr="00E309E9">
        <w:t>carico e scarico bottiglie sulla linea d’imbottigliamento</w:t>
      </w:r>
      <w:r>
        <w:t xml:space="preserve">, </w:t>
      </w:r>
      <w:r w:rsidRPr="00E309E9">
        <w:t>sboccatura</w:t>
      </w:r>
      <w:r>
        <w:t xml:space="preserve">, </w:t>
      </w:r>
      <w:r w:rsidRPr="00E309E9">
        <w:t>confezionamento</w:t>
      </w:r>
      <w:r>
        <w:t xml:space="preserve">, </w:t>
      </w:r>
      <w:r w:rsidRPr="00E309E9">
        <w:t>realizzazione delle cataste</w:t>
      </w:r>
      <w:r>
        <w:t>)</w:t>
      </w:r>
    </w:p>
    <w:p w14:paraId="0AB0A443" w14:textId="319E604E" w:rsidR="002B7C88" w:rsidRDefault="002B7C88" w:rsidP="007D6FEC">
      <w:pPr>
        <w:spacing w:after="120"/>
      </w:pPr>
      <w:r>
        <w:t>La società è partecipata al 100% da</w:t>
      </w:r>
      <w:r w:rsidR="00E309E9">
        <w:t xml:space="preserve"> Agri Holding Srl</w:t>
      </w:r>
      <w:r>
        <w:t>.</w:t>
      </w:r>
    </w:p>
    <w:p w14:paraId="779B99C0" w14:textId="0A032393" w:rsidR="00B43AEF" w:rsidRDefault="002B7C88" w:rsidP="007D6FEC">
      <w:r w:rsidRPr="00730302">
        <w:t>La gestione aziendale è attribuita a</w:t>
      </w:r>
      <w:r w:rsidR="00E309E9">
        <w:t>d un Amministratore Unico.</w:t>
      </w:r>
    </w:p>
    <w:p w14:paraId="552F7C4A" w14:textId="4780F0F0" w:rsidR="00F53A87" w:rsidRPr="00F57202" w:rsidRDefault="00B43AEF" w:rsidP="00F57202">
      <w:r>
        <w:t xml:space="preserve">La società è </w:t>
      </w:r>
      <w:r w:rsidR="00E309E9">
        <w:t>soggetta</w:t>
      </w:r>
      <w:r>
        <w:t xml:space="preserve"> al controllo di un revisore legale dei conti. </w:t>
      </w:r>
    </w:p>
    <w:p w14:paraId="7A15B88D" w14:textId="6555E39C" w:rsidR="003D225A" w:rsidRPr="009737A4" w:rsidRDefault="00E309E9" w:rsidP="00AE7546">
      <w:pPr>
        <w:pStyle w:val="Titolo2"/>
        <w:numPr>
          <w:ilvl w:val="1"/>
          <w:numId w:val="122"/>
        </w:numPr>
      </w:pPr>
      <w:bookmarkStart w:id="8" w:name="_Toc219281767"/>
      <w:r w:rsidRPr="00E309E9">
        <w:t>Obiettivi e finalità del Modello di Organizzazione, Gestione e Controllo</w:t>
      </w:r>
      <w:bookmarkEnd w:id="8"/>
    </w:p>
    <w:p w14:paraId="44B2C731" w14:textId="7FFAF010" w:rsidR="003D225A" w:rsidRDefault="002A5DAC" w:rsidP="009737A4">
      <w:r>
        <w:t xml:space="preserve">Attraverso l’adozione </w:t>
      </w:r>
      <w:r w:rsidR="009737A4">
        <w:t xml:space="preserve">di un </w:t>
      </w:r>
      <w:r w:rsidR="003D225A">
        <w:t>Modello di Organizzazione, Gestione e Controllo ai sensi del Decreto Legislativo 231/2001</w:t>
      </w:r>
      <w:r w:rsidR="009737A4">
        <w:t xml:space="preserve"> </w:t>
      </w:r>
      <w:r>
        <w:t xml:space="preserve">ENOSTAFF Srl intende dotarsi di un </w:t>
      </w:r>
      <w:r w:rsidRPr="002A5DAC">
        <w:t>sistema strutturato ed efficace di prevenzione del rischio di commissione dei reati e degli illeciti rilevanti ai sensi della normativa di riferimento, nonché di un complessivo assetto di controllo interno volto ad assicurare condizioni di legalità, correttezza e trasparenza nello svolgimento dell’attività aziendale.</w:t>
      </w:r>
    </w:p>
    <w:p w14:paraId="0CF9E3DB" w14:textId="5F4C3980" w:rsidR="003D225A" w:rsidRPr="00730302" w:rsidRDefault="002A5DAC" w:rsidP="007D6FEC">
      <w:r>
        <w:t>Gli obiettivi perseguiti da ENOSTAFF Srl sono, pertanto, quelli di</w:t>
      </w:r>
      <w:r w:rsidR="003D225A" w:rsidRPr="00730302">
        <w:t>:</w:t>
      </w:r>
    </w:p>
    <w:p w14:paraId="6C106FDA" w14:textId="77777777" w:rsidR="002A5DAC" w:rsidRPr="002A5DAC" w:rsidRDefault="002A5DAC" w:rsidP="002A5DAC">
      <w:pPr>
        <w:rPr>
          <w:lang w:eastAsia="it-IT"/>
        </w:rPr>
      </w:pPr>
      <w:r w:rsidRPr="002A5DAC">
        <w:rPr>
          <w:rFonts w:hAnsi="Symbol"/>
          <w:lang w:eastAsia="it-IT"/>
        </w:rPr>
        <w:lastRenderedPageBreak/>
        <w:t></w:t>
      </w:r>
      <w:r w:rsidRPr="002A5DAC">
        <w:rPr>
          <w:lang w:eastAsia="it-IT"/>
        </w:rPr>
        <w:t xml:space="preserve">  diffondere, in tutti i soggetti che operano per conto della Società nell’ambito delle attività a rischio di reato (c.d. </w:t>
      </w:r>
      <w:r w:rsidRPr="002A5DAC">
        <w:rPr>
          <w:i/>
          <w:iCs/>
          <w:lang w:eastAsia="it-IT"/>
        </w:rPr>
        <w:t>attività sensibili</w:t>
      </w:r>
      <w:r w:rsidRPr="002A5DAC">
        <w:rPr>
          <w:lang w:eastAsia="it-IT"/>
        </w:rPr>
        <w:t xml:space="preserve">), la </w:t>
      </w:r>
      <w:r w:rsidRPr="002A5DAC">
        <w:rPr>
          <w:b/>
          <w:bCs/>
          <w:lang w:eastAsia="it-IT"/>
        </w:rPr>
        <w:t>consapevolezza della rilevanza delle disposizioni del D.Lgs. 231/2001</w:t>
      </w:r>
      <w:r w:rsidRPr="002A5DAC">
        <w:rPr>
          <w:lang w:eastAsia="it-IT"/>
        </w:rPr>
        <w:t xml:space="preserve"> e della possibilità di incorrere, in caso di violazione delle stesse, in sanzioni disciplinari e/o contrattuali, nonché nelle ulteriori responsabilità di natura penale e amministrativa previste dall’ordinamento;</w:t>
      </w:r>
    </w:p>
    <w:p w14:paraId="4D9FE166" w14:textId="77777777" w:rsidR="002A5DAC" w:rsidRPr="002A5DAC" w:rsidRDefault="002A5DAC" w:rsidP="002A5DAC">
      <w:pPr>
        <w:rPr>
          <w:lang w:eastAsia="it-IT"/>
        </w:rPr>
      </w:pPr>
      <w:r w:rsidRPr="002A5DAC">
        <w:rPr>
          <w:rFonts w:hAnsi="Symbol"/>
          <w:lang w:eastAsia="it-IT"/>
        </w:rPr>
        <w:t></w:t>
      </w:r>
      <w:r w:rsidRPr="002A5DAC">
        <w:rPr>
          <w:lang w:eastAsia="it-IT"/>
        </w:rPr>
        <w:t xml:space="preserve">  </w:t>
      </w:r>
      <w:r w:rsidRPr="002A5DAC">
        <w:rPr>
          <w:b/>
          <w:bCs/>
          <w:lang w:eastAsia="it-IT"/>
        </w:rPr>
        <w:t>migliorare l’efficienza organizzativa e la qualità dei processi aziendali</w:t>
      </w:r>
      <w:r w:rsidRPr="002A5DAC">
        <w:rPr>
          <w:lang w:eastAsia="it-IT"/>
        </w:rPr>
        <w:t>, anche mediante una razionalizzazione e semplificazione delle strutture e delle procedure operative;</w:t>
      </w:r>
    </w:p>
    <w:p w14:paraId="0996F2C7" w14:textId="77777777" w:rsidR="002A5DAC" w:rsidRPr="002A5DAC" w:rsidRDefault="002A5DAC" w:rsidP="002A5DAC">
      <w:pPr>
        <w:rPr>
          <w:lang w:eastAsia="it-IT"/>
        </w:rPr>
      </w:pPr>
      <w:r w:rsidRPr="002A5DAC">
        <w:rPr>
          <w:rFonts w:hAnsi="Symbol"/>
          <w:lang w:eastAsia="it-IT"/>
        </w:rPr>
        <w:t></w:t>
      </w:r>
      <w:r w:rsidRPr="002A5DAC">
        <w:rPr>
          <w:lang w:eastAsia="it-IT"/>
        </w:rPr>
        <w:t xml:space="preserve">  </w:t>
      </w:r>
      <w:r w:rsidRPr="002A5DAC">
        <w:rPr>
          <w:b/>
          <w:bCs/>
          <w:lang w:eastAsia="it-IT"/>
        </w:rPr>
        <w:t>prevenire e vietare comportamenti idonei a integrare le fattispecie di reato previste dal D.Lgs. 231/2001</w:t>
      </w:r>
      <w:r w:rsidRPr="002A5DAC">
        <w:rPr>
          <w:lang w:eastAsia="it-IT"/>
        </w:rPr>
        <w:t>, attraverso l’adozione di un sistema di presidi organizzativi, procedurali e di controllo finalizzati a ridurre il rischio di commissione degli illeciti;</w:t>
      </w:r>
    </w:p>
    <w:p w14:paraId="7EEC8545" w14:textId="77777777" w:rsidR="002A5DAC" w:rsidRPr="002A5DAC" w:rsidRDefault="002A5DAC" w:rsidP="002A5DAC">
      <w:pPr>
        <w:rPr>
          <w:lang w:eastAsia="it-IT"/>
        </w:rPr>
      </w:pPr>
      <w:r w:rsidRPr="002A5DAC">
        <w:rPr>
          <w:rFonts w:hAnsi="Symbol"/>
          <w:lang w:eastAsia="it-IT"/>
        </w:rPr>
        <w:t></w:t>
      </w:r>
      <w:r w:rsidRPr="002A5DAC">
        <w:rPr>
          <w:lang w:eastAsia="it-IT"/>
        </w:rPr>
        <w:t xml:space="preserve">  </w:t>
      </w:r>
      <w:r w:rsidRPr="002A5DAC">
        <w:rPr>
          <w:b/>
          <w:bCs/>
          <w:lang w:eastAsia="it-IT"/>
        </w:rPr>
        <w:t>realizzare un assetto organizzativo improntato ai principi di legalità, trasparenza e responsabilità</w:t>
      </w:r>
      <w:r w:rsidRPr="002A5DAC">
        <w:rPr>
          <w:lang w:eastAsia="it-IT"/>
        </w:rPr>
        <w:t>, idoneo a rafforzare l’affidabilità e la reputazione della Società nei rapporti con il mercato, le istituzioni e gli stakeholder;</w:t>
      </w:r>
    </w:p>
    <w:p w14:paraId="52C1A51F" w14:textId="77777777" w:rsidR="002A5DAC" w:rsidRPr="002A5DAC" w:rsidRDefault="002A5DAC" w:rsidP="002A5DAC">
      <w:pPr>
        <w:rPr>
          <w:lang w:eastAsia="it-IT"/>
        </w:rPr>
      </w:pPr>
      <w:r w:rsidRPr="002A5DAC">
        <w:rPr>
          <w:rFonts w:hAnsi="Symbol"/>
          <w:lang w:eastAsia="it-IT"/>
        </w:rPr>
        <w:t></w:t>
      </w:r>
      <w:r w:rsidRPr="002A5DAC">
        <w:rPr>
          <w:lang w:eastAsia="it-IT"/>
        </w:rPr>
        <w:t xml:space="preserve">  promuovere e consolidare una cultura aziendale fondata sui valori dell’integrità, dell’etica e della responsabilità, favorendo una gestione consapevole e corretta dell’attività d’impresa nei confronti dei soggetti esterni, dei soci e di tutti i portatori di interesse.</w:t>
      </w:r>
    </w:p>
    <w:p w14:paraId="7DC96AA8" w14:textId="50AFB305" w:rsidR="000A7C99" w:rsidRPr="00AE7546" w:rsidRDefault="000A7C99" w:rsidP="00AE7546">
      <w:pPr>
        <w:pStyle w:val="Titolo2"/>
        <w:numPr>
          <w:ilvl w:val="1"/>
          <w:numId w:val="122"/>
        </w:numPr>
      </w:pPr>
      <w:bookmarkStart w:id="9" w:name="_Toc219281768"/>
      <w:r w:rsidRPr="00AE7546">
        <w:t>Struttura e componenti del Modello di ENOSTAFF Srl</w:t>
      </w:r>
      <w:bookmarkEnd w:id="9"/>
    </w:p>
    <w:p w14:paraId="79E9942A" w14:textId="77777777" w:rsidR="000A7C99" w:rsidRDefault="009737A4" w:rsidP="000A7C99">
      <w:pPr>
        <w:spacing w:after="0"/>
        <w:rPr>
          <w:szCs w:val="20"/>
        </w:rPr>
      </w:pPr>
      <w:r>
        <w:rPr>
          <w:szCs w:val="20"/>
        </w:rPr>
        <w:t xml:space="preserve">Il Modello di Organizzazione Gestione e Controllo di </w:t>
      </w:r>
      <w:r w:rsidR="000A7C99">
        <w:rPr>
          <w:szCs w:val="20"/>
        </w:rPr>
        <w:t>ENOSTAFF Srl</w:t>
      </w:r>
      <w:r w:rsidR="009A1A5C" w:rsidRPr="009A1A5C">
        <w:rPr>
          <w:szCs w:val="20"/>
        </w:rPr>
        <w:t xml:space="preserve"> </w:t>
      </w:r>
      <w:r w:rsidR="000A7C99" w:rsidRPr="000A7C99">
        <w:rPr>
          <w:szCs w:val="20"/>
        </w:rPr>
        <w:t xml:space="preserve">si articola nelle seguenti </w:t>
      </w:r>
      <w:r w:rsidR="000A7C99">
        <w:rPr>
          <w:szCs w:val="20"/>
        </w:rPr>
        <w:t>parti</w:t>
      </w:r>
      <w:r w:rsidR="000A7C99" w:rsidRPr="000A7C99">
        <w:rPr>
          <w:szCs w:val="20"/>
        </w:rPr>
        <w:t>:</w:t>
      </w:r>
    </w:p>
    <w:p w14:paraId="3A5EB434" w14:textId="77777777" w:rsidR="000A7C99" w:rsidRPr="000A7C99" w:rsidRDefault="000A7C99" w:rsidP="000A7C99">
      <w:pPr>
        <w:pStyle w:val="Paragrafoelenco"/>
        <w:numPr>
          <w:ilvl w:val="0"/>
          <w:numId w:val="92"/>
        </w:numPr>
        <w:spacing w:after="0"/>
        <w:rPr>
          <w:szCs w:val="20"/>
        </w:rPr>
      </w:pPr>
      <w:r w:rsidRPr="000A7C99">
        <w:rPr>
          <w:b/>
          <w:bCs/>
          <w:szCs w:val="20"/>
        </w:rPr>
        <w:t>Codice Etico</w:t>
      </w:r>
      <w:r w:rsidRPr="000A7C99">
        <w:rPr>
          <w:szCs w:val="20"/>
        </w:rPr>
        <w:t>, nel quale sono enunciati i principi generali e i valori fondamentali che orientano l’operato della Società e dei soggetti che agiscono in suo nome o per suo conto;</w:t>
      </w:r>
    </w:p>
    <w:p w14:paraId="37CACFB9" w14:textId="3106F296" w:rsidR="000A7C99" w:rsidRPr="000A7C99" w:rsidRDefault="000A7C99" w:rsidP="000A7C99">
      <w:pPr>
        <w:pStyle w:val="Paragrafoelenco"/>
        <w:numPr>
          <w:ilvl w:val="0"/>
          <w:numId w:val="92"/>
        </w:numPr>
        <w:spacing w:after="0"/>
        <w:rPr>
          <w:b/>
          <w:bCs/>
          <w:szCs w:val="20"/>
        </w:rPr>
      </w:pPr>
      <w:r w:rsidRPr="000A7C99">
        <w:rPr>
          <w:b/>
          <w:bCs/>
          <w:szCs w:val="20"/>
        </w:rPr>
        <w:t>Parte Generale</w:t>
      </w:r>
      <w:r w:rsidRPr="000A7C99">
        <w:rPr>
          <w:szCs w:val="20"/>
        </w:rPr>
        <w:t>, contenente:</w:t>
      </w:r>
    </w:p>
    <w:p w14:paraId="7A8FBB8E" w14:textId="068ACF4B" w:rsidR="000A7C99" w:rsidRPr="000A7C99" w:rsidRDefault="000A7C99" w:rsidP="000A7C99">
      <w:pPr>
        <w:pStyle w:val="Paragrafoelenco"/>
        <w:numPr>
          <w:ilvl w:val="0"/>
          <w:numId w:val="91"/>
        </w:numPr>
        <w:spacing w:after="0"/>
        <w:rPr>
          <w:szCs w:val="20"/>
        </w:rPr>
      </w:pPr>
      <w:r w:rsidRPr="000A7C99">
        <w:rPr>
          <w:szCs w:val="20"/>
        </w:rPr>
        <w:t>l’illustrazione del quadro normativo di riferimento, delle fattispecie di reato rilevanti ai fini del D.Lgs. 231/2001 e del regime sanzionatorio applicabile all</w:t>
      </w:r>
      <w:r>
        <w:rPr>
          <w:szCs w:val="20"/>
        </w:rPr>
        <w:t>a Società</w:t>
      </w:r>
      <w:r w:rsidRPr="000A7C99">
        <w:rPr>
          <w:szCs w:val="20"/>
        </w:rPr>
        <w:t>;</w:t>
      </w:r>
    </w:p>
    <w:p w14:paraId="771B1E22" w14:textId="77777777" w:rsidR="000A7C99" w:rsidRPr="000A7C99" w:rsidRDefault="000A7C99" w:rsidP="000A7C99">
      <w:pPr>
        <w:pStyle w:val="Paragrafoelenco"/>
        <w:numPr>
          <w:ilvl w:val="0"/>
          <w:numId w:val="91"/>
        </w:numPr>
        <w:spacing w:after="0"/>
        <w:rPr>
          <w:szCs w:val="20"/>
        </w:rPr>
      </w:pPr>
      <w:r w:rsidRPr="000A7C99">
        <w:rPr>
          <w:szCs w:val="20"/>
        </w:rPr>
        <w:t>la descrizione della realtà aziendale destinataria del Modello, con riferimento all’ambito di operatività, alla struttura organizzativa e al sistema di governance adottato;</w:t>
      </w:r>
    </w:p>
    <w:p w14:paraId="665FFFC0" w14:textId="77777777" w:rsidR="000A7C99" w:rsidRPr="000A7C99" w:rsidRDefault="000A7C99" w:rsidP="000A7C99">
      <w:pPr>
        <w:pStyle w:val="Paragrafoelenco"/>
        <w:numPr>
          <w:ilvl w:val="0"/>
          <w:numId w:val="91"/>
        </w:numPr>
        <w:spacing w:after="0"/>
        <w:rPr>
          <w:szCs w:val="20"/>
        </w:rPr>
      </w:pPr>
      <w:r w:rsidRPr="000A7C99">
        <w:rPr>
          <w:szCs w:val="20"/>
        </w:rPr>
        <w:t>l’esposizione dei contenuti, della struttura e delle finalità del Modello, nonché l’individuazione dei soggetti destinatari delle relative disposizioni;</w:t>
      </w:r>
    </w:p>
    <w:p w14:paraId="0BE35D44" w14:textId="77777777" w:rsidR="000A7C99" w:rsidRPr="000A7C99" w:rsidRDefault="000A7C99" w:rsidP="000A7C99">
      <w:pPr>
        <w:pStyle w:val="Paragrafoelenco"/>
        <w:numPr>
          <w:ilvl w:val="0"/>
          <w:numId w:val="91"/>
        </w:numPr>
        <w:spacing w:after="0"/>
        <w:rPr>
          <w:szCs w:val="20"/>
        </w:rPr>
      </w:pPr>
      <w:r w:rsidRPr="000A7C99">
        <w:rPr>
          <w:szCs w:val="20"/>
        </w:rPr>
        <w:t>la disciplina relativa all’istituzione, ai compiti, ai poteri e al funzionamento dell’Organismo di Vigilanza;</w:t>
      </w:r>
    </w:p>
    <w:p w14:paraId="2C7DBE7D" w14:textId="77777777" w:rsidR="000A7C99" w:rsidRPr="000A7C99" w:rsidRDefault="000A7C99" w:rsidP="000A7C99">
      <w:pPr>
        <w:pStyle w:val="Paragrafoelenco"/>
        <w:numPr>
          <w:ilvl w:val="0"/>
          <w:numId w:val="91"/>
        </w:numPr>
        <w:spacing w:after="0"/>
        <w:rPr>
          <w:szCs w:val="20"/>
        </w:rPr>
      </w:pPr>
      <w:r w:rsidRPr="000A7C99">
        <w:rPr>
          <w:szCs w:val="20"/>
        </w:rPr>
        <w:lastRenderedPageBreak/>
        <w:t>la descrizione del sistema sanzionatorio applicabile in caso di violazione delle prescrizioni contenute nel Modello;</w:t>
      </w:r>
    </w:p>
    <w:p w14:paraId="4D607659" w14:textId="77777777" w:rsidR="000A7C99" w:rsidRDefault="000A7C99" w:rsidP="000A7C99">
      <w:pPr>
        <w:pStyle w:val="Paragrafoelenco"/>
        <w:numPr>
          <w:ilvl w:val="0"/>
          <w:numId w:val="91"/>
        </w:numPr>
        <w:spacing w:after="0"/>
        <w:rPr>
          <w:szCs w:val="20"/>
        </w:rPr>
      </w:pPr>
      <w:r w:rsidRPr="000A7C99">
        <w:rPr>
          <w:szCs w:val="20"/>
        </w:rPr>
        <w:t>le modalità di formazione, comunicazione, diffusione e aggiornamento del Modello di Organizzazione, Gestione e Controllo;</w:t>
      </w:r>
    </w:p>
    <w:p w14:paraId="6AB283FA" w14:textId="77777777" w:rsidR="000A7C99" w:rsidRDefault="000A7C99" w:rsidP="000A7C99">
      <w:pPr>
        <w:pStyle w:val="Paragrafoelenco"/>
        <w:numPr>
          <w:ilvl w:val="0"/>
          <w:numId w:val="92"/>
        </w:numPr>
        <w:spacing w:after="0"/>
        <w:rPr>
          <w:szCs w:val="20"/>
        </w:rPr>
      </w:pPr>
      <w:r w:rsidRPr="000A7C99">
        <w:rPr>
          <w:b/>
          <w:bCs/>
          <w:szCs w:val="20"/>
        </w:rPr>
        <w:t>Parte Speciale</w:t>
      </w:r>
      <w:r w:rsidRPr="000A7C99">
        <w:rPr>
          <w:szCs w:val="20"/>
        </w:rPr>
        <w:t>, dedicata alla definizione delle regole di condotta e dei principi di controllo specifici adottati dalla Società nello svolgimento delle proprie attività, in relazione alle singole categorie di reato rilevanti individuate;</w:t>
      </w:r>
    </w:p>
    <w:p w14:paraId="2D6F8FA6" w14:textId="77777777" w:rsidR="0094640D" w:rsidRDefault="000A7C99" w:rsidP="0094640D">
      <w:pPr>
        <w:pStyle w:val="Paragrafoelenco"/>
        <w:numPr>
          <w:ilvl w:val="0"/>
          <w:numId w:val="92"/>
        </w:numPr>
        <w:spacing w:after="0"/>
        <w:rPr>
          <w:szCs w:val="20"/>
        </w:rPr>
      </w:pPr>
      <w:r w:rsidRPr="00FB7456">
        <w:rPr>
          <w:b/>
          <w:bCs/>
          <w:i/>
          <w:iCs/>
          <w:szCs w:val="20"/>
        </w:rPr>
        <w:t xml:space="preserve">Risk Self </w:t>
      </w:r>
      <w:proofErr w:type="spellStart"/>
      <w:r w:rsidRPr="00FB7456">
        <w:rPr>
          <w:b/>
          <w:bCs/>
          <w:i/>
          <w:iCs/>
          <w:szCs w:val="20"/>
        </w:rPr>
        <w:t>Assessment</w:t>
      </w:r>
      <w:proofErr w:type="spellEnd"/>
      <w:r w:rsidRPr="000A7C99">
        <w:rPr>
          <w:szCs w:val="20"/>
        </w:rPr>
        <w:t xml:space="preserve">, </w:t>
      </w:r>
      <w:r w:rsidR="0094640D">
        <w:rPr>
          <w:szCs w:val="20"/>
        </w:rPr>
        <w:t xml:space="preserve">ossia il </w:t>
      </w:r>
      <w:r w:rsidR="0094640D" w:rsidRPr="0094640D">
        <w:rPr>
          <w:szCs w:val="20"/>
        </w:rPr>
        <w:t>processo strutturato e sistematico di analisi, valutazione e mappatura dei rischi di commissione dei reati rilevanti ai sensi del Decreto Legislativo 8 giugno 2001, n. 231, svolto dall’Ente con riferimento alle proprie attività, ai processi aziendali e all’assetto organizzativo adottato</w:t>
      </w:r>
      <w:r w:rsidRPr="000A7C99">
        <w:rPr>
          <w:szCs w:val="20"/>
        </w:rPr>
        <w:t>;</w:t>
      </w:r>
    </w:p>
    <w:p w14:paraId="60CA57A0" w14:textId="77777777" w:rsidR="0094640D" w:rsidRDefault="0094640D" w:rsidP="0094640D">
      <w:pPr>
        <w:pStyle w:val="Paragrafoelenco"/>
        <w:numPr>
          <w:ilvl w:val="0"/>
          <w:numId w:val="92"/>
        </w:numPr>
        <w:spacing w:after="0"/>
        <w:rPr>
          <w:szCs w:val="20"/>
        </w:rPr>
      </w:pPr>
      <w:r w:rsidRPr="0094640D">
        <w:rPr>
          <w:b/>
          <w:bCs/>
          <w:szCs w:val="20"/>
        </w:rPr>
        <w:t>Procedura flussi informativi</w:t>
      </w:r>
      <w:r>
        <w:rPr>
          <w:b/>
          <w:bCs/>
          <w:szCs w:val="20"/>
        </w:rPr>
        <w:t xml:space="preserve"> da e</w:t>
      </w:r>
      <w:r w:rsidRPr="0094640D">
        <w:rPr>
          <w:b/>
          <w:bCs/>
          <w:szCs w:val="20"/>
        </w:rPr>
        <w:t xml:space="preserve"> verso l’Organismo di Vigilanza</w:t>
      </w:r>
      <w:r w:rsidRPr="0094640D">
        <w:rPr>
          <w:szCs w:val="20"/>
        </w:rPr>
        <w:t>, volta a disciplinare le modalità, la periodicità e i contenuti delle comunicazioni rilevanti ai fini dell’efficace svolgimento delle attività di vigilanza.</w:t>
      </w:r>
    </w:p>
    <w:p w14:paraId="5B4960E3" w14:textId="77777777" w:rsidR="0094640D" w:rsidRDefault="000A7C99" w:rsidP="0094640D">
      <w:pPr>
        <w:pStyle w:val="Paragrafoelenco"/>
        <w:numPr>
          <w:ilvl w:val="0"/>
          <w:numId w:val="92"/>
        </w:numPr>
        <w:spacing w:after="0"/>
        <w:rPr>
          <w:szCs w:val="20"/>
        </w:rPr>
      </w:pPr>
      <w:r w:rsidRPr="0094640D">
        <w:rPr>
          <w:b/>
          <w:bCs/>
          <w:szCs w:val="20"/>
        </w:rPr>
        <w:t>Statuto dell’Organismo di Vigilanza</w:t>
      </w:r>
      <w:r w:rsidRPr="0094640D">
        <w:rPr>
          <w:szCs w:val="20"/>
        </w:rPr>
        <w:t>, recante la disciplina della composizione, dei requisiti di professionalità, autonomia e indipendenza, delle funzioni, dei poteri, delle cause di incompatibilità, nonché delle modalità e delle condizioni di revoca dell’Organismo medesimo;</w:t>
      </w:r>
    </w:p>
    <w:p w14:paraId="787F7B48" w14:textId="0413C113" w:rsidR="003F7C83" w:rsidRDefault="000A7C99" w:rsidP="0094640D">
      <w:pPr>
        <w:pStyle w:val="Paragrafoelenco"/>
        <w:numPr>
          <w:ilvl w:val="0"/>
          <w:numId w:val="92"/>
        </w:numPr>
        <w:spacing w:after="0"/>
        <w:rPr>
          <w:szCs w:val="20"/>
        </w:rPr>
      </w:pPr>
      <w:r w:rsidRPr="0094640D">
        <w:rPr>
          <w:b/>
          <w:bCs/>
          <w:szCs w:val="20"/>
        </w:rPr>
        <w:t>Regolamento dell’Organismo di Vigilanza</w:t>
      </w:r>
      <w:r w:rsidRPr="0094640D">
        <w:rPr>
          <w:szCs w:val="20"/>
        </w:rPr>
        <w:t>, contenente le disposizioni relative al funzionamento operativo dell’organo</w:t>
      </w:r>
      <w:r w:rsidR="0094640D">
        <w:rPr>
          <w:szCs w:val="20"/>
        </w:rPr>
        <w:t>.</w:t>
      </w:r>
    </w:p>
    <w:p w14:paraId="6723CA2F" w14:textId="4D6C2740" w:rsidR="009937BB" w:rsidRPr="009937BB" w:rsidRDefault="009937BB" w:rsidP="009937BB">
      <w:pPr>
        <w:spacing w:after="0"/>
        <w:rPr>
          <w:szCs w:val="20"/>
        </w:rPr>
      </w:pPr>
      <w:r>
        <w:rPr>
          <w:szCs w:val="20"/>
        </w:rPr>
        <w:t xml:space="preserve">Costituisce allegato e parte integrante del Modello anche la Procedura </w:t>
      </w:r>
      <w:r w:rsidRPr="005E3C0D">
        <w:rPr>
          <w:i/>
          <w:iCs/>
          <w:szCs w:val="20"/>
        </w:rPr>
        <w:t>Whistleblowing</w:t>
      </w:r>
      <w:r>
        <w:rPr>
          <w:szCs w:val="20"/>
        </w:rPr>
        <w:t xml:space="preserve"> adottata ai sensi </w:t>
      </w:r>
      <w:r w:rsidR="005E3C0D">
        <w:rPr>
          <w:szCs w:val="20"/>
        </w:rPr>
        <w:t>e per gli effetti di cui al</w:t>
      </w:r>
      <w:r>
        <w:rPr>
          <w:szCs w:val="20"/>
        </w:rPr>
        <w:t xml:space="preserve"> D.Lgs. n. 24 del 2023.</w:t>
      </w:r>
    </w:p>
    <w:p w14:paraId="7A5F2409" w14:textId="35DD4F35" w:rsidR="005E3C0D" w:rsidRDefault="005E3C0D" w:rsidP="00AE7546">
      <w:pPr>
        <w:pStyle w:val="Titolo2"/>
        <w:numPr>
          <w:ilvl w:val="1"/>
          <w:numId w:val="122"/>
        </w:numPr>
      </w:pPr>
      <w:bookmarkStart w:id="10" w:name="_Toc219281769"/>
      <w:r w:rsidRPr="005E3C0D">
        <w:t>Ambito soggettivo di applicazione del Modello</w:t>
      </w:r>
      <w:r>
        <w:t>: i Destinatari</w:t>
      </w:r>
      <w:bookmarkEnd w:id="10"/>
    </w:p>
    <w:p w14:paraId="627937E0" w14:textId="47DBD823" w:rsidR="00FD0023" w:rsidRDefault="009737A4" w:rsidP="007D6FEC">
      <w:pPr>
        <w:ind w:left="142"/>
      </w:pPr>
      <w:r w:rsidRPr="009737A4">
        <w:t xml:space="preserve">Il Modello e le disposizioni </w:t>
      </w:r>
      <w:r>
        <w:t>in esso</w:t>
      </w:r>
      <w:r w:rsidRPr="009737A4">
        <w:t xml:space="preserve"> contenute </w:t>
      </w:r>
      <w:r w:rsidR="00374C8B" w:rsidRPr="00374C8B">
        <w:t xml:space="preserve">devono essere rispettate </w:t>
      </w:r>
      <w:r w:rsidR="00374C8B">
        <w:t>da</w:t>
      </w:r>
      <w:r w:rsidR="00374C8B" w:rsidRPr="00374C8B">
        <w:t xml:space="preserve"> </w:t>
      </w:r>
      <w:r w:rsidR="00374C8B" w:rsidRPr="00401212">
        <w:rPr>
          <w:b/>
          <w:bCs/>
        </w:rPr>
        <w:t>tutti i componenti degli organi sociali</w:t>
      </w:r>
      <w:r w:rsidR="00374C8B" w:rsidRPr="00374C8B">
        <w:t xml:space="preserve"> </w:t>
      </w:r>
      <w:r w:rsidR="00186367">
        <w:t xml:space="preserve">(ivi incluso l’Amministratore Unico) </w:t>
      </w:r>
      <w:r w:rsidR="00374C8B">
        <w:t>nonché</w:t>
      </w:r>
      <w:r w:rsidR="00374C8B" w:rsidRPr="00374C8B">
        <w:t xml:space="preserve"> da </w:t>
      </w:r>
      <w:r w:rsidR="00374C8B" w:rsidRPr="00401212">
        <w:rPr>
          <w:b/>
          <w:bCs/>
        </w:rPr>
        <w:t>tutto il personale</w:t>
      </w:r>
      <w:r w:rsidR="00186367">
        <w:t xml:space="preserve"> </w:t>
      </w:r>
      <w:r w:rsidR="00186367" w:rsidRPr="00186367">
        <w:rPr>
          <w:b/>
          <w:bCs/>
        </w:rPr>
        <w:t>dipendente</w:t>
      </w:r>
      <w:r w:rsidR="00186367">
        <w:t xml:space="preserve"> </w:t>
      </w:r>
      <w:r w:rsidR="00374C8B" w:rsidRPr="00374C8B">
        <w:t>che opera presso</w:t>
      </w:r>
      <w:r w:rsidR="00374C8B">
        <w:t xml:space="preserve"> </w:t>
      </w:r>
      <w:r w:rsidR="00186367">
        <w:t>ENOSTAFF Srl</w:t>
      </w:r>
      <w:r w:rsidR="00374C8B">
        <w:t>.</w:t>
      </w:r>
    </w:p>
    <w:p w14:paraId="4F4E6414" w14:textId="4A4B60FC" w:rsidR="00244E17" w:rsidRDefault="00244E17" w:rsidP="007D6FEC">
      <w:pPr>
        <w:ind w:left="142"/>
      </w:pPr>
      <w:r>
        <w:t>I</w:t>
      </w:r>
      <w:r w:rsidRPr="00244E17">
        <w:t xml:space="preserve">l </w:t>
      </w:r>
      <w:r>
        <w:t xml:space="preserve">presente </w:t>
      </w:r>
      <w:r w:rsidRPr="00244E17">
        <w:t xml:space="preserve">Modello </w:t>
      </w:r>
      <w:r w:rsidR="004B4199">
        <w:t xml:space="preserve">trova applicazione anche nei confronti dei </w:t>
      </w:r>
      <w:r w:rsidRPr="00244E17">
        <w:t xml:space="preserve"> </w:t>
      </w:r>
      <w:r w:rsidRPr="00401212">
        <w:rPr>
          <w:b/>
          <w:bCs/>
        </w:rPr>
        <w:t>soggetti esterni</w:t>
      </w:r>
      <w:r w:rsidRPr="00244E17">
        <w:t xml:space="preserve"> (intendendosi per tali i fornitori, gli agenti, i consulenti, i professionisti, lavoratori autonomi o parasubordinati, i partner commerciali</w:t>
      </w:r>
      <w:r>
        <w:t>, ecc.</w:t>
      </w:r>
      <w:r w:rsidRPr="00244E17">
        <w:t>), che</w:t>
      </w:r>
      <w:r w:rsidRPr="00730302">
        <w:t>, direttamente o indirettamente,</w:t>
      </w:r>
      <w:r>
        <w:t xml:space="preserve"> </w:t>
      </w:r>
      <w:r w:rsidRPr="00244E17">
        <w:t xml:space="preserve">in forza di rapporti contrattuali, </w:t>
      </w:r>
      <w:r w:rsidR="004B4199">
        <w:t>si trovino a dover collaborare con l</w:t>
      </w:r>
      <w:r w:rsidRPr="00244E17">
        <w:t xml:space="preserve">a </w:t>
      </w:r>
      <w:r>
        <w:t xml:space="preserve">Società. </w:t>
      </w:r>
    </w:p>
    <w:p w14:paraId="342BA5F7" w14:textId="3E9322D2" w:rsidR="004B4199" w:rsidRDefault="004B4199" w:rsidP="004B4199">
      <w:pPr>
        <w:ind w:left="142"/>
      </w:pPr>
      <w:r>
        <w:lastRenderedPageBreak/>
        <w:t>Nei confronti di tali ultimi soggetti il rispetto del Modello è garantito mediante l’apposizione di apposita clausola contrattuale che impegni il contraente ad attenersi ai principi del Modello nonché dei principi e delle disposizioni contenute all’interno del Codice Etico.</w:t>
      </w:r>
    </w:p>
    <w:p w14:paraId="2F3FD993" w14:textId="46063DCA" w:rsidR="00186367" w:rsidRDefault="00186367" w:rsidP="00AE7546">
      <w:pPr>
        <w:pStyle w:val="Titolo2"/>
        <w:numPr>
          <w:ilvl w:val="1"/>
          <w:numId w:val="122"/>
        </w:numPr>
      </w:pPr>
      <w:bookmarkStart w:id="11" w:name="_Toc219281770"/>
      <w:r w:rsidRPr="00186367">
        <w:t>Adozione e aggiornamento del Modello di Organizzazione, Gestione e Controll</w:t>
      </w:r>
      <w:r>
        <w:t>o</w:t>
      </w:r>
      <w:bookmarkEnd w:id="11"/>
    </w:p>
    <w:p w14:paraId="3EFA4885" w14:textId="4888801B" w:rsidR="00186367" w:rsidRPr="00186367" w:rsidRDefault="00186367" w:rsidP="00186367">
      <w:r w:rsidRPr="00186367">
        <w:t>L'adozione e la successiva attuazione del Modello di Organizzazione, Gestione e Controllo ai sensi del D.Lgs. 8 giugno 2001, n. 231 costituiscono, ai sensi dell'art. 6, comma 1, lett. a) del Decreto, competenza esclusiva del</w:t>
      </w:r>
      <w:r>
        <w:t xml:space="preserve">l’organo amministrativo e, conseguentemente, all’Amministratore Unico. </w:t>
      </w:r>
    </w:p>
    <w:p w14:paraId="22BCFC12" w14:textId="20FE1D92" w:rsidR="00186367" w:rsidRPr="00186367" w:rsidRDefault="00186367" w:rsidP="00186367">
      <w:r w:rsidRPr="00186367">
        <w:t xml:space="preserve">Il Modello </w:t>
      </w:r>
      <w:r>
        <w:t xml:space="preserve">è </w:t>
      </w:r>
      <w:r w:rsidRPr="00186367">
        <w:t>formalmente approvato dal</w:t>
      </w:r>
      <w:r>
        <w:t xml:space="preserve">l’Amministratore Unico </w:t>
      </w:r>
      <w:r w:rsidRPr="00186367">
        <w:t xml:space="preserve">mediante apposita </w:t>
      </w:r>
      <w:r>
        <w:t>determina</w:t>
      </w:r>
      <w:r w:rsidRPr="00186367">
        <w:t xml:space="preserve">. Spetta allo stesso organo valutare e garantire la sua efficace attuazione, individuando e implementando le azioni necessarie per il corretto funzionamento del sistema di controllo. Analogamente, </w:t>
      </w:r>
      <w:r w:rsidR="00ED01F5">
        <w:t>l’Amministratore Unico</w:t>
      </w:r>
      <w:r w:rsidRPr="00186367">
        <w:t xml:space="preserve"> </w:t>
      </w:r>
      <w:r w:rsidR="00ED01F5">
        <w:t xml:space="preserve">è </w:t>
      </w:r>
      <w:r w:rsidRPr="00186367">
        <w:t>competente a deliberare eventuali modifiche o aggiornamenti del Modello, anche avvalendosi del supporto tecnico e consultivo dell'Organismo di Vigilanza.</w:t>
      </w:r>
    </w:p>
    <w:p w14:paraId="42E67808" w14:textId="77777777" w:rsidR="00ED01F5" w:rsidRDefault="00186367" w:rsidP="00186367">
      <w:r w:rsidRPr="00186367">
        <w:t xml:space="preserve">La piena efficacia del Modello </w:t>
      </w:r>
      <w:r w:rsidR="00ED01F5">
        <w:t>è</w:t>
      </w:r>
      <w:r w:rsidRPr="00186367">
        <w:t xml:space="preserve"> assicurata attraverso il contributo combinato di:</w:t>
      </w:r>
    </w:p>
    <w:p w14:paraId="2D663ADE" w14:textId="77777777" w:rsidR="00ED01F5" w:rsidRDefault="00186367" w:rsidP="00186367">
      <w:pPr>
        <w:pStyle w:val="Paragrafoelenco"/>
        <w:numPr>
          <w:ilvl w:val="0"/>
          <w:numId w:val="87"/>
        </w:numPr>
      </w:pPr>
      <w:r w:rsidRPr="00186367">
        <w:t>Organismo di Vigilanza, che esercita i poteri di iniziativa e controllo attribuiti dal Modello, vigilando sulle attivit</w:t>
      </w:r>
      <w:r w:rsidR="00ED01F5">
        <w:t xml:space="preserve">à </w:t>
      </w:r>
      <w:r w:rsidRPr="00186367">
        <w:t>svolte dalle singole unit</w:t>
      </w:r>
      <w:r w:rsidR="00ED01F5">
        <w:t xml:space="preserve">à </w:t>
      </w:r>
      <w:r w:rsidRPr="00186367">
        <w:t>organizzative nelle aree a rischio di reato;</w:t>
      </w:r>
    </w:p>
    <w:p w14:paraId="7CDAFC9E" w14:textId="274853C6" w:rsidR="00186367" w:rsidRPr="00186367" w:rsidRDefault="00186367" w:rsidP="00186367">
      <w:pPr>
        <w:pStyle w:val="Paragrafoelenco"/>
        <w:numPr>
          <w:ilvl w:val="0"/>
          <w:numId w:val="87"/>
        </w:numPr>
      </w:pPr>
      <w:r w:rsidRPr="00186367">
        <w:t>Unit</w:t>
      </w:r>
      <w:r w:rsidR="00ED01F5">
        <w:t>à</w:t>
      </w:r>
      <w:r w:rsidRPr="00186367">
        <w:t xml:space="preserve"> operative e relativi responsabili, i quali devono applicare concretamente le disposizioni del Modello nello svolgimento delle attiv</w:t>
      </w:r>
      <w:r w:rsidR="00ED01F5">
        <w:t xml:space="preserve">ità </w:t>
      </w:r>
      <w:r w:rsidRPr="00186367">
        <w:t>di competenza.</w:t>
      </w:r>
    </w:p>
    <w:p w14:paraId="0EF8BF27" w14:textId="77777777" w:rsidR="00ED01F5" w:rsidRDefault="00ED01F5" w:rsidP="00186367">
      <w:r>
        <w:t xml:space="preserve">Di seguito sono individuate – </w:t>
      </w:r>
      <w:r w:rsidR="00186367" w:rsidRPr="00186367">
        <w:t>a</w:t>
      </w:r>
      <w:r>
        <w:t xml:space="preserve"> mero</w:t>
      </w:r>
      <w:r w:rsidR="00186367" w:rsidRPr="00186367">
        <w:t xml:space="preserve"> titolo esemplificativo e non esaustivo</w:t>
      </w:r>
      <w:r>
        <w:t xml:space="preserve"> -</w:t>
      </w:r>
      <w:r w:rsidR="00186367" w:rsidRPr="00186367">
        <w:t xml:space="preserve"> le circostanze che rendono necessario un tempestivo aggiornamento o adeguamento del Modello:</w:t>
      </w:r>
    </w:p>
    <w:p w14:paraId="48C778BB" w14:textId="77777777" w:rsidR="00ED01F5" w:rsidRDefault="00186367" w:rsidP="00186367">
      <w:pPr>
        <w:pStyle w:val="Paragrafoelenco"/>
        <w:numPr>
          <w:ilvl w:val="0"/>
          <w:numId w:val="94"/>
        </w:numPr>
      </w:pPr>
      <w:r w:rsidRPr="00186367">
        <w:t>violazioni o elusioni delle prescrizioni del Modello, che ne evidenzino inefficacia o inidonei</w:t>
      </w:r>
      <w:r w:rsidR="00ED01F5">
        <w:t>tà</w:t>
      </w:r>
      <w:r w:rsidRPr="00186367">
        <w:t xml:space="preserve"> a prevenire i reati presupposto;</w:t>
      </w:r>
    </w:p>
    <w:p w14:paraId="23DCDD0C" w14:textId="77777777" w:rsidR="00ED01F5" w:rsidRDefault="00186367" w:rsidP="00186367">
      <w:pPr>
        <w:pStyle w:val="Paragrafoelenco"/>
        <w:numPr>
          <w:ilvl w:val="0"/>
          <w:numId w:val="94"/>
        </w:numPr>
      </w:pPr>
      <w:r w:rsidRPr="00186367">
        <w:t>modifiche nell'assetto organizzativo, nella struttura interna o nelle modalit</w:t>
      </w:r>
      <w:r w:rsidR="00ED01F5">
        <w:t>à</w:t>
      </w:r>
      <w:r w:rsidRPr="00186367">
        <w:t xml:space="preserve"> operative della Societ</w:t>
      </w:r>
      <w:r w:rsidR="00ED01F5">
        <w:t>à</w:t>
      </w:r>
      <w:r w:rsidRPr="00186367">
        <w:t>;</w:t>
      </w:r>
    </w:p>
    <w:p w14:paraId="78D8531C" w14:textId="0C473C31" w:rsidR="00186367" w:rsidRPr="00186367" w:rsidRDefault="00186367" w:rsidP="00186367">
      <w:pPr>
        <w:pStyle w:val="Paragrafoelenco"/>
        <w:numPr>
          <w:ilvl w:val="0"/>
          <w:numId w:val="94"/>
        </w:numPr>
      </w:pPr>
      <w:r w:rsidRPr="00186367">
        <w:t>mutamenti normativi e giurisprudenziali rilevanti ai fini dell'applicazione del D.Lgs. 231/2001.</w:t>
      </w:r>
    </w:p>
    <w:p w14:paraId="16BF7F07" w14:textId="77777777" w:rsidR="00ED01F5" w:rsidRDefault="00186367" w:rsidP="00186367">
      <w:r w:rsidRPr="00186367">
        <w:lastRenderedPageBreak/>
        <w:t>Alle unit</w:t>
      </w:r>
      <w:r w:rsidR="00ED01F5">
        <w:t>à</w:t>
      </w:r>
      <w:r w:rsidRPr="00186367">
        <w:t xml:space="preserve"> operative compete la responsabilit</w:t>
      </w:r>
      <w:r w:rsidR="00ED01F5">
        <w:t>à</w:t>
      </w:r>
      <w:r w:rsidRPr="00186367">
        <w:t xml:space="preserve"> dell'esecuzione delle disposizioni del Modello e del corretto funzionamento dei presidi di controllo nell'ambito delle attivit</w:t>
      </w:r>
      <w:r w:rsidR="00ED01F5">
        <w:t>à</w:t>
      </w:r>
      <w:r w:rsidRPr="00186367">
        <w:t xml:space="preserve"> di loro pertinenza.</w:t>
      </w:r>
    </w:p>
    <w:p w14:paraId="1DF951BC" w14:textId="069AA5F8" w:rsidR="000F07E4" w:rsidRDefault="00186367" w:rsidP="00186367">
      <w:r w:rsidRPr="00186367">
        <w:t>Esse sono altres</w:t>
      </w:r>
      <w:r w:rsidR="00ED01F5">
        <w:t>ì</w:t>
      </w:r>
      <w:r w:rsidRPr="00186367">
        <w:t xml:space="preserve"> tenute a segnalare tempestivamente all'Organismo di Vigilanza ogni situazione di irregolarit</w:t>
      </w:r>
      <w:r w:rsidR="00ED01F5">
        <w:t>à</w:t>
      </w:r>
      <w:r w:rsidRPr="00186367">
        <w:t xml:space="preserve"> o comportamento anomalo che possa determinare la violazione del Modello e del Codice Etico, al fine di consentire l'adozione di interventi correttivi tempestivi.</w:t>
      </w:r>
    </w:p>
    <w:p w14:paraId="75BD9F71" w14:textId="594A88B6" w:rsidR="00186367" w:rsidRPr="00186367" w:rsidRDefault="000F07E4" w:rsidP="000F07E4">
      <w:pPr>
        <w:spacing w:line="259" w:lineRule="auto"/>
        <w:jc w:val="left"/>
      </w:pPr>
      <w:r>
        <w:br w:type="page"/>
      </w:r>
    </w:p>
    <w:p w14:paraId="5BC252D2" w14:textId="4A80A285" w:rsidR="00FD0023" w:rsidRPr="000F07E4" w:rsidRDefault="00FD0023" w:rsidP="00926274">
      <w:pPr>
        <w:pStyle w:val="Titolo1"/>
      </w:pPr>
      <w:bookmarkStart w:id="12" w:name="_Toc219281771"/>
      <w:r w:rsidRPr="000F07E4">
        <w:lastRenderedPageBreak/>
        <w:t>L’Organismo di Vigilanza</w:t>
      </w:r>
      <w:bookmarkEnd w:id="12"/>
    </w:p>
    <w:p w14:paraId="0D9ACDBD" w14:textId="2D7302FE" w:rsidR="00E52182" w:rsidRDefault="00E52182" w:rsidP="00AE7546">
      <w:pPr>
        <w:pStyle w:val="Titolo2"/>
        <w:numPr>
          <w:ilvl w:val="1"/>
          <w:numId w:val="123"/>
        </w:numPr>
      </w:pPr>
      <w:bookmarkStart w:id="13" w:name="_Toc219281772"/>
      <w:r w:rsidRPr="00E52182">
        <w:t>Composizione, struttura e modalità di nomina dell’Organismo di Vigilanza</w:t>
      </w:r>
      <w:bookmarkEnd w:id="13"/>
    </w:p>
    <w:p w14:paraId="6E471D24" w14:textId="73A17CEB" w:rsidR="00E52182" w:rsidRPr="00E52182" w:rsidRDefault="00E52182" w:rsidP="00E52182">
      <w:pPr>
        <w:spacing w:before="240"/>
      </w:pPr>
      <w:r>
        <w:t xml:space="preserve">Ai fini del riconoscimento dell’esimente di cui all’art. 6, il Decreto prevede che l’Ente attribuisca </w:t>
      </w:r>
      <w:r w:rsidRPr="00E52182">
        <w:t>il compito di vigilare sul funzionamento, sull’efficacia e sull’osservanza del Modello di Organizzazione, Gestione e Controllo</w:t>
      </w:r>
      <w:r>
        <w:t xml:space="preserve"> </w:t>
      </w:r>
      <w:r w:rsidRPr="00E52182">
        <w:t>a</w:t>
      </w:r>
      <w:r>
        <w:t>d</w:t>
      </w:r>
      <w:r w:rsidRPr="00E52182">
        <w:t xml:space="preserve"> un organismo dotato di autonomi poteri di iniziativa e di controllo, denominato </w:t>
      </w:r>
      <w:r w:rsidRPr="00E52182">
        <w:rPr>
          <w:b/>
          <w:bCs/>
        </w:rPr>
        <w:t>Organismo di Vigilanza</w:t>
      </w:r>
      <w:r w:rsidRPr="00E52182">
        <w:t xml:space="preserve"> (di seguito, per brevità, anche “</w:t>
      </w:r>
      <w:proofErr w:type="spellStart"/>
      <w:r w:rsidRPr="00E52182">
        <w:t>OdV</w:t>
      </w:r>
      <w:proofErr w:type="spellEnd"/>
      <w:r w:rsidRPr="00E52182">
        <w:t>”).</w:t>
      </w:r>
    </w:p>
    <w:p w14:paraId="3935E07F" w14:textId="31ED1C8E" w:rsidR="00E52182" w:rsidRPr="00E52182" w:rsidRDefault="00E52182" w:rsidP="00E52182">
      <w:pPr>
        <w:spacing w:before="240"/>
      </w:pPr>
      <w:r w:rsidRPr="00E52182">
        <w:t xml:space="preserve">In conformità alle disposizioni normative e in considerazione della propria struttura organizzativa, ENOSTAFF Srl ha deliberato l’istituzione di un Organismo di Vigilanza in </w:t>
      </w:r>
      <w:r w:rsidRPr="00E52182">
        <w:rPr>
          <w:b/>
          <w:bCs/>
        </w:rPr>
        <w:t>composizione monocratica</w:t>
      </w:r>
      <w:r w:rsidRPr="00E52182">
        <w:t>.</w:t>
      </w:r>
    </w:p>
    <w:p w14:paraId="62F229B2" w14:textId="3AFF74EE" w:rsidR="00E52182" w:rsidRPr="00E52182" w:rsidRDefault="00E52182" w:rsidP="00E52182">
      <w:pPr>
        <w:spacing w:before="240"/>
      </w:pPr>
      <w:r w:rsidRPr="00E52182">
        <w:t>L’Organismo di Vigilanza è nominato mediante de</w:t>
      </w:r>
      <w:r>
        <w:t>termina dell’Amministratore Unico</w:t>
      </w:r>
      <w:r w:rsidRPr="00E52182">
        <w:t>, che ne stabilisce la durata dell’incarico, salvo revoca o cessazione anticipata per giusta causa.</w:t>
      </w:r>
    </w:p>
    <w:p w14:paraId="7F368F64" w14:textId="4A74A786" w:rsidR="00E52182" w:rsidRPr="00E52182" w:rsidRDefault="00E52182" w:rsidP="00E52182">
      <w:pPr>
        <w:spacing w:before="240"/>
      </w:pPr>
      <w:r w:rsidRPr="00E52182">
        <w:t xml:space="preserve">Le disposizioni concernenti la composizione, i requisiti, i poteri, le funzioni e le modalità di funzionamento dell’Organismo di Vigilanza sono disciplinate </w:t>
      </w:r>
      <w:r>
        <w:t xml:space="preserve">all’interno </w:t>
      </w:r>
      <w:r w:rsidRPr="00E52182">
        <w:t>d</w:t>
      </w:r>
      <w:r>
        <w:t>e</w:t>
      </w:r>
      <w:r w:rsidRPr="00E52182">
        <w:t xml:space="preserve">llo </w:t>
      </w:r>
      <w:r w:rsidRPr="00E52182">
        <w:rPr>
          <w:b/>
          <w:bCs/>
        </w:rPr>
        <w:t>Statuto dell’Organismo di Vigilanza</w:t>
      </w:r>
      <w:r w:rsidRPr="00E52182">
        <w:t xml:space="preserve"> e d</w:t>
      </w:r>
      <w:r>
        <w:t>e</w:t>
      </w:r>
      <w:r w:rsidRPr="00E52182">
        <w:t xml:space="preserve">l relativo </w:t>
      </w:r>
      <w:r w:rsidRPr="00E52182">
        <w:rPr>
          <w:b/>
          <w:bCs/>
        </w:rPr>
        <w:t>Regolamento</w:t>
      </w:r>
      <w:r w:rsidRPr="00E52182">
        <w:t>, che costituiscono allegati e parti integranti del presente Modello di Organizzazione, Gestione e Controllo.</w:t>
      </w:r>
    </w:p>
    <w:p w14:paraId="38484C2C" w14:textId="55211A8E" w:rsidR="00E52182" w:rsidRDefault="00E52182" w:rsidP="00AE7546">
      <w:pPr>
        <w:pStyle w:val="Titolo2"/>
        <w:numPr>
          <w:ilvl w:val="1"/>
          <w:numId w:val="123"/>
        </w:numPr>
      </w:pPr>
      <w:bookmarkStart w:id="14" w:name="_Toc219281773"/>
      <w:r w:rsidRPr="00E52182">
        <w:t>Caratteristiche e requisiti di nomina dei componenti</w:t>
      </w:r>
      <w:bookmarkEnd w:id="14"/>
      <w:r w:rsidRPr="00E52182">
        <w:t xml:space="preserve"> </w:t>
      </w:r>
    </w:p>
    <w:p w14:paraId="1C38A4EB" w14:textId="77777777" w:rsidR="00E52182" w:rsidRDefault="00E52182" w:rsidP="00E52182">
      <w:r w:rsidRPr="00E52182">
        <w:t xml:space="preserve">L’Organismo di Vigilanza deve </w:t>
      </w:r>
      <w:r>
        <w:t xml:space="preserve">necessariamente </w:t>
      </w:r>
      <w:r w:rsidRPr="00E52182">
        <w:t xml:space="preserve">essere dotato dei </w:t>
      </w:r>
      <w:r>
        <w:t xml:space="preserve">seguenti </w:t>
      </w:r>
      <w:r w:rsidRPr="00E52182">
        <w:t>requisiti</w:t>
      </w:r>
      <w:r>
        <w:t>:</w:t>
      </w:r>
    </w:p>
    <w:p w14:paraId="5E3C297C" w14:textId="77777777" w:rsidR="004E4C9E" w:rsidRPr="004E4C9E" w:rsidRDefault="004E4C9E" w:rsidP="00E52182">
      <w:pPr>
        <w:pStyle w:val="Paragrafoelenco"/>
        <w:numPr>
          <w:ilvl w:val="0"/>
          <w:numId w:val="97"/>
        </w:numPr>
      </w:pPr>
      <w:r w:rsidRPr="00E52182">
        <w:rPr>
          <w:b/>
          <w:bCs/>
        </w:rPr>
        <w:t>A</w:t>
      </w:r>
      <w:r w:rsidR="00E52182" w:rsidRPr="00E52182">
        <w:rPr>
          <w:b/>
          <w:bCs/>
        </w:rPr>
        <w:t>utonomia</w:t>
      </w:r>
      <w:r>
        <w:rPr>
          <w:b/>
          <w:bCs/>
        </w:rPr>
        <w:t>;</w:t>
      </w:r>
    </w:p>
    <w:p w14:paraId="03BA5CB2" w14:textId="77777777" w:rsidR="004E4C9E" w:rsidRPr="004E4C9E" w:rsidRDefault="004E4C9E" w:rsidP="00E52182">
      <w:pPr>
        <w:pStyle w:val="Paragrafoelenco"/>
        <w:numPr>
          <w:ilvl w:val="0"/>
          <w:numId w:val="97"/>
        </w:numPr>
      </w:pPr>
      <w:r>
        <w:rPr>
          <w:b/>
          <w:bCs/>
        </w:rPr>
        <w:t>I</w:t>
      </w:r>
      <w:r w:rsidR="00E52182" w:rsidRPr="00E52182">
        <w:rPr>
          <w:b/>
          <w:bCs/>
        </w:rPr>
        <w:t>ndipendenza</w:t>
      </w:r>
      <w:r>
        <w:rPr>
          <w:b/>
          <w:bCs/>
        </w:rPr>
        <w:t>;</w:t>
      </w:r>
    </w:p>
    <w:p w14:paraId="53077B50" w14:textId="77777777" w:rsidR="004E4C9E" w:rsidRPr="004E4C9E" w:rsidRDefault="004E4C9E" w:rsidP="00E52182">
      <w:pPr>
        <w:pStyle w:val="Paragrafoelenco"/>
        <w:numPr>
          <w:ilvl w:val="0"/>
          <w:numId w:val="97"/>
        </w:numPr>
      </w:pPr>
      <w:r>
        <w:rPr>
          <w:b/>
          <w:bCs/>
        </w:rPr>
        <w:t>O</w:t>
      </w:r>
      <w:r w:rsidR="00E52182" w:rsidRPr="00E52182">
        <w:rPr>
          <w:b/>
          <w:bCs/>
        </w:rPr>
        <w:t>norabilità</w:t>
      </w:r>
      <w:r>
        <w:rPr>
          <w:b/>
          <w:bCs/>
        </w:rPr>
        <w:t>;</w:t>
      </w:r>
    </w:p>
    <w:p w14:paraId="216556C3" w14:textId="77777777" w:rsidR="004E4C9E" w:rsidRPr="004E4C9E" w:rsidRDefault="004E4C9E" w:rsidP="00E52182">
      <w:pPr>
        <w:pStyle w:val="Paragrafoelenco"/>
        <w:numPr>
          <w:ilvl w:val="0"/>
          <w:numId w:val="97"/>
        </w:numPr>
      </w:pPr>
      <w:r>
        <w:rPr>
          <w:b/>
          <w:bCs/>
        </w:rPr>
        <w:t>P</w:t>
      </w:r>
      <w:r w:rsidR="00E52182" w:rsidRPr="00E52182">
        <w:rPr>
          <w:b/>
          <w:bCs/>
        </w:rPr>
        <w:t>rofessionali</w:t>
      </w:r>
      <w:r>
        <w:rPr>
          <w:b/>
          <w:bCs/>
        </w:rPr>
        <w:t>tà;</w:t>
      </w:r>
    </w:p>
    <w:p w14:paraId="50E24972" w14:textId="77777777" w:rsidR="004E4C9E" w:rsidRDefault="004E4C9E" w:rsidP="00E52182">
      <w:pPr>
        <w:pStyle w:val="Paragrafoelenco"/>
        <w:numPr>
          <w:ilvl w:val="0"/>
          <w:numId w:val="97"/>
        </w:numPr>
      </w:pPr>
      <w:r>
        <w:rPr>
          <w:b/>
          <w:bCs/>
        </w:rPr>
        <w:t>Co</w:t>
      </w:r>
      <w:r w:rsidR="00E52182" w:rsidRPr="00E52182">
        <w:rPr>
          <w:b/>
          <w:bCs/>
        </w:rPr>
        <w:t>ntinuità d’azione</w:t>
      </w:r>
      <w:r>
        <w:t>.</w:t>
      </w:r>
    </w:p>
    <w:p w14:paraId="5147ED5A" w14:textId="1A954DCA" w:rsidR="00E52182" w:rsidRPr="00E52182" w:rsidRDefault="004E4C9E" w:rsidP="004E4C9E">
      <w:r>
        <w:t xml:space="preserve">Le caratteristiche di cui al precedente elenco costituiscono condizioni </w:t>
      </w:r>
      <w:r w:rsidR="00E52182" w:rsidRPr="00E52182">
        <w:t>indispensabili per l’esercizio efficace e imparziale delle funzioni di vigilanza ad esso attribuite dal Decreto.</w:t>
      </w:r>
    </w:p>
    <w:p w14:paraId="1CFF5464" w14:textId="0942985B" w:rsidR="00E52182" w:rsidRPr="00E52182" w:rsidRDefault="00E52182" w:rsidP="00E52182">
      <w:r w:rsidRPr="00E52182">
        <w:lastRenderedPageBreak/>
        <w:t xml:space="preserve">Nello svolgimento del proprio incarico, l’Organismo di Vigilanza è tenuto ad operare con </w:t>
      </w:r>
      <w:r w:rsidRPr="00E52182">
        <w:rPr>
          <w:b/>
          <w:bCs/>
        </w:rPr>
        <w:t>diligenza, correttezza, competenza e imparzialità</w:t>
      </w:r>
      <w:r w:rsidRPr="00E52182">
        <w:t xml:space="preserve">, nel rispetto dei principi e delle disposizioni contenute nel Modello e nel </w:t>
      </w:r>
      <w:r w:rsidRPr="004E4C9E">
        <w:t>Codice Etico</w:t>
      </w:r>
      <w:r w:rsidRPr="00E52182">
        <w:t xml:space="preserve"> adottati da </w:t>
      </w:r>
      <w:r w:rsidR="004E4C9E">
        <w:rPr>
          <w:b/>
          <w:bCs/>
        </w:rPr>
        <w:t>ENOSTAFF Srl</w:t>
      </w:r>
      <w:r w:rsidRPr="00E52182">
        <w:t>.</w:t>
      </w:r>
    </w:p>
    <w:p w14:paraId="0A55341B" w14:textId="1C47C371" w:rsidR="00E52182" w:rsidRPr="004E4C9E" w:rsidRDefault="004E4C9E" w:rsidP="00AE7546">
      <w:pPr>
        <w:pStyle w:val="Titolo3"/>
        <w:numPr>
          <w:ilvl w:val="2"/>
          <w:numId w:val="123"/>
        </w:numPr>
      </w:pPr>
      <w:r>
        <w:t xml:space="preserve"> </w:t>
      </w:r>
      <w:bookmarkStart w:id="15" w:name="_Toc219281774"/>
      <w:r w:rsidR="00E52182" w:rsidRPr="004E4C9E">
        <w:t>Autonomia e indipendenza</w:t>
      </w:r>
      <w:bookmarkEnd w:id="15"/>
    </w:p>
    <w:p w14:paraId="01BCB6FF" w14:textId="77777777" w:rsidR="00E52182" w:rsidRPr="00E52182" w:rsidRDefault="00E52182" w:rsidP="00E52182">
      <w:r w:rsidRPr="00E52182">
        <w:t xml:space="preserve">L’Organismo di Vigilanza è dotato di </w:t>
      </w:r>
      <w:r w:rsidRPr="00E52182">
        <w:rPr>
          <w:b/>
          <w:bCs/>
        </w:rPr>
        <w:t>autonomi poteri di iniziativa e di controllo</w:t>
      </w:r>
      <w:r w:rsidRPr="00E52182">
        <w:t xml:space="preserve">, come richiesto dall’art. 6 del D.Lgs. 231/2001, tali da garantirne la </w:t>
      </w:r>
      <w:r w:rsidRPr="004E4C9E">
        <w:rPr>
          <w:b/>
          <w:bCs/>
        </w:rPr>
        <w:t>piena libertà di azione e di valutazione</w:t>
      </w:r>
      <w:r w:rsidRPr="00E52182">
        <w:t xml:space="preserve"> nello svolgimento delle proprie funzioni.</w:t>
      </w:r>
    </w:p>
    <w:p w14:paraId="3FC4F72E" w14:textId="0821958E" w:rsidR="00E52182" w:rsidRPr="00E52182" w:rsidRDefault="00E52182" w:rsidP="00E52182">
      <w:r w:rsidRPr="00E52182">
        <w:t>Tali requisiti si sostanziano nell’</w:t>
      </w:r>
      <w:r w:rsidRPr="004E4C9E">
        <w:rPr>
          <w:b/>
          <w:bCs/>
        </w:rPr>
        <w:t>assenza di coinvolgimento diretto dell’</w:t>
      </w:r>
      <w:proofErr w:type="spellStart"/>
      <w:r w:rsidRPr="004E4C9E">
        <w:rPr>
          <w:b/>
          <w:bCs/>
        </w:rPr>
        <w:t>OdV</w:t>
      </w:r>
      <w:proofErr w:type="spellEnd"/>
      <w:r w:rsidRPr="004E4C9E">
        <w:rPr>
          <w:b/>
          <w:bCs/>
        </w:rPr>
        <w:t xml:space="preserve"> nelle attività gestionali </w:t>
      </w:r>
      <w:r w:rsidRPr="00E52182">
        <w:t>e operative dell’Ente estranee ai compiti di vigilanza, nonché nella sua indipendenza da qualsiasi forma di interferenza o condizionamento, in particolare da parte dell’organo amministrativo.</w:t>
      </w:r>
    </w:p>
    <w:p w14:paraId="22FEF05C" w14:textId="1FD3276D" w:rsidR="00E52182" w:rsidRPr="00E52182" w:rsidRDefault="00E52182" w:rsidP="00E52182">
      <w:r w:rsidRPr="00E52182">
        <w:t xml:space="preserve">Ai fini dell’effettivo esercizio delle proprie funzioni, l’Organismo di Vigilanza è altresì dotato di </w:t>
      </w:r>
      <w:r w:rsidRPr="00E52182">
        <w:rPr>
          <w:b/>
          <w:bCs/>
        </w:rPr>
        <w:t>autonomia finanziaria</w:t>
      </w:r>
      <w:r w:rsidRPr="00E52182">
        <w:t>, mediante l’assegnazione di un budget annuale, determinato sulla base di un preventivo proposto dall’</w:t>
      </w:r>
      <w:proofErr w:type="spellStart"/>
      <w:r w:rsidRPr="00E52182">
        <w:t>OdV</w:t>
      </w:r>
      <w:proofErr w:type="spellEnd"/>
      <w:r w:rsidRPr="00E52182">
        <w:t xml:space="preserve"> e approvato dal</w:t>
      </w:r>
      <w:r w:rsidR="004E4C9E">
        <w:t>l’Amministratore Unico</w:t>
      </w:r>
      <w:r w:rsidRPr="00E52182">
        <w:t>, che consente all’Organismo di sostenere le spese necessarie allo svolgimento delle attività di vigilanza.</w:t>
      </w:r>
    </w:p>
    <w:p w14:paraId="2957B6A4" w14:textId="063D9A2F" w:rsidR="00E52182" w:rsidRPr="004E4C9E" w:rsidRDefault="00E52182" w:rsidP="00AE7546">
      <w:pPr>
        <w:pStyle w:val="Titolo3"/>
        <w:numPr>
          <w:ilvl w:val="2"/>
          <w:numId w:val="123"/>
        </w:numPr>
      </w:pPr>
      <w:bookmarkStart w:id="16" w:name="_Toc219281775"/>
      <w:r w:rsidRPr="004E4C9E">
        <w:t>Onorabilità</w:t>
      </w:r>
      <w:bookmarkEnd w:id="16"/>
    </w:p>
    <w:p w14:paraId="25068B6B" w14:textId="3B9B7AE4" w:rsidR="00E52182" w:rsidRPr="00E52182" w:rsidRDefault="00E52182" w:rsidP="00E52182">
      <w:r w:rsidRPr="00E52182">
        <w:t>I</w:t>
      </w:r>
      <w:r w:rsidR="004E4C9E">
        <w:t xml:space="preserve">l </w:t>
      </w:r>
      <w:r w:rsidRPr="00E52182">
        <w:t>component</w:t>
      </w:r>
      <w:r w:rsidR="004E4C9E">
        <w:t>e</w:t>
      </w:r>
      <w:r w:rsidRPr="00E52182">
        <w:t xml:space="preserve"> dell’Organismo di Vigilanza dev</w:t>
      </w:r>
      <w:r w:rsidR="004E4C9E">
        <w:t>e</w:t>
      </w:r>
      <w:r w:rsidRPr="00E52182">
        <w:t xml:space="preserve"> possedere requisiti di </w:t>
      </w:r>
      <w:r w:rsidRPr="00E52182">
        <w:rPr>
          <w:b/>
          <w:bCs/>
        </w:rPr>
        <w:t>onorabilità e integrità morale</w:t>
      </w:r>
      <w:r w:rsidRPr="00E52182">
        <w:t xml:space="preserve"> tali da non compromettere l’imparzialità di giudizio, l’autorevolezza e l’affidabilità dell’Organismo stesso.</w:t>
      </w:r>
    </w:p>
    <w:p w14:paraId="071F598C" w14:textId="77777777" w:rsidR="00E52182" w:rsidRPr="00E52182" w:rsidRDefault="00E52182" w:rsidP="00E52182">
      <w:r w:rsidRPr="00E52182">
        <w:t>Costituiscono cause di ineleggibilità e di decadenza dall’incarico, a titolo esemplificativo e non esaustivo:</w:t>
      </w:r>
    </w:p>
    <w:p w14:paraId="79A26A82" w14:textId="77777777" w:rsidR="004E4C9E" w:rsidRDefault="00E52182" w:rsidP="00E52182">
      <w:pPr>
        <w:pStyle w:val="Paragrafoelenco"/>
        <w:numPr>
          <w:ilvl w:val="0"/>
          <w:numId w:val="87"/>
        </w:numPr>
      </w:pPr>
      <w:r w:rsidRPr="00E52182">
        <w:t>l’esistenza di rapporti di coniugio, parentela o affinità entro il quarto grado con componenti degli organi sociali, ovvero la sussistenza di qualsiasi altro vincolo idoneo a determinare situazioni di conflitto di interessi;</w:t>
      </w:r>
    </w:p>
    <w:p w14:paraId="7851E2A0" w14:textId="77777777" w:rsidR="004E4C9E" w:rsidRDefault="00E52182" w:rsidP="00E52182">
      <w:pPr>
        <w:pStyle w:val="Paragrafoelenco"/>
        <w:numPr>
          <w:ilvl w:val="0"/>
          <w:numId w:val="87"/>
        </w:numPr>
      </w:pPr>
      <w:r w:rsidRPr="00E52182">
        <w:t>la presenza di rapporti economici, professionali o di altra natura con la Società tali da comprometterne l’indipendenza;</w:t>
      </w:r>
    </w:p>
    <w:p w14:paraId="00149277" w14:textId="77777777" w:rsidR="004E4C9E" w:rsidRDefault="00E52182" w:rsidP="00E52182">
      <w:pPr>
        <w:pStyle w:val="Paragrafoelenco"/>
        <w:numPr>
          <w:ilvl w:val="0"/>
          <w:numId w:val="87"/>
        </w:numPr>
      </w:pPr>
      <w:r w:rsidRPr="00E52182">
        <w:t>l’aver ricoperto, nei tre esercizi precedenti alla nomina, incarichi di amministratore esecutivo in imprese sottoposte a procedure concorsuali o a regimi di amministrazione straordinaria;</w:t>
      </w:r>
    </w:p>
    <w:p w14:paraId="4A00854B" w14:textId="77777777" w:rsidR="004E4C9E" w:rsidRDefault="00E52182" w:rsidP="00E52182">
      <w:pPr>
        <w:pStyle w:val="Paragrafoelenco"/>
        <w:numPr>
          <w:ilvl w:val="0"/>
          <w:numId w:val="87"/>
        </w:numPr>
      </w:pPr>
      <w:r w:rsidRPr="00E52182">
        <w:lastRenderedPageBreak/>
        <w:t>l’essere stati dichiarati interdetti, inabilitati o falliti, ovvero l’aver riportato condanne che comportino l’interdizione, anche temporanea, dai pubblici uffici o l’incapacità di esercitare uffici direttivi;</w:t>
      </w:r>
    </w:p>
    <w:p w14:paraId="58DFE53F" w14:textId="77777777" w:rsidR="004E4C9E" w:rsidRDefault="00E52182" w:rsidP="00E52182">
      <w:pPr>
        <w:pStyle w:val="Paragrafoelenco"/>
        <w:numPr>
          <w:ilvl w:val="0"/>
          <w:numId w:val="87"/>
        </w:numPr>
      </w:pPr>
      <w:r w:rsidRPr="00E52182">
        <w:t>l’aver subito misure di prevenzione disposte dall’autorità giudiziaria, fatti salvi gli effetti della riabilitazione;</w:t>
      </w:r>
    </w:p>
    <w:p w14:paraId="29FDBAB8" w14:textId="7112EC0D" w:rsidR="00E52182" w:rsidRPr="00E52182" w:rsidRDefault="00E52182" w:rsidP="00E52182">
      <w:pPr>
        <w:pStyle w:val="Paragrafoelenco"/>
        <w:numPr>
          <w:ilvl w:val="0"/>
          <w:numId w:val="87"/>
        </w:numPr>
      </w:pPr>
      <w:r w:rsidRPr="00E52182">
        <w:t>l’aver riportato condanne, anche non definitive, ovvero l’aver patteggiato la pena ai sensi degli artt. 444 e ss. c.p.p., per reati rilevanti ai fini del D.Lgs. 231/2001 o comunque idonei a incidere sull’affidabilità e sull’integrità morale del soggetto.</w:t>
      </w:r>
    </w:p>
    <w:p w14:paraId="05F0EFED" w14:textId="3082D1FB" w:rsidR="00E52182" w:rsidRPr="00E52182" w:rsidRDefault="00E52182" w:rsidP="00AE7546">
      <w:pPr>
        <w:pStyle w:val="Titolo3"/>
        <w:numPr>
          <w:ilvl w:val="2"/>
          <w:numId w:val="123"/>
        </w:numPr>
      </w:pPr>
      <w:bookmarkStart w:id="17" w:name="_Toc219281776"/>
      <w:r w:rsidRPr="00E52182">
        <w:t>Professionalità</w:t>
      </w:r>
      <w:bookmarkEnd w:id="17"/>
    </w:p>
    <w:p w14:paraId="07310ABA" w14:textId="20F1C2E9" w:rsidR="00E52182" w:rsidRPr="00E52182" w:rsidRDefault="004E4C9E" w:rsidP="00E52182">
      <w:r>
        <w:t>L</w:t>
      </w:r>
      <w:r w:rsidR="00E52182" w:rsidRPr="00E52182">
        <w:t>’Organismo di Vigilanza dev</w:t>
      </w:r>
      <w:r>
        <w:t>e</w:t>
      </w:r>
      <w:r w:rsidR="00E52182" w:rsidRPr="00E52182">
        <w:t xml:space="preserve"> essere in possesso di </w:t>
      </w:r>
      <w:r w:rsidR="00E52182" w:rsidRPr="00E52182">
        <w:rPr>
          <w:b/>
          <w:bCs/>
        </w:rPr>
        <w:t>adeguate competenze tecnico-professionali</w:t>
      </w:r>
      <w:r w:rsidR="00E52182" w:rsidRPr="00E52182">
        <w:t>, proporzionate alla complessità organizzativa della Società e alla natura dei rischi rilevanti ai fini del Decreto.</w:t>
      </w:r>
    </w:p>
    <w:p w14:paraId="73E4A745" w14:textId="77777777" w:rsidR="004E4C9E" w:rsidRDefault="00E52182" w:rsidP="00E52182">
      <w:r w:rsidRPr="00E52182">
        <w:t>In particolare, è richiesta:</w:t>
      </w:r>
    </w:p>
    <w:p w14:paraId="0DEAA1EB" w14:textId="77777777" w:rsidR="004E4C9E" w:rsidRDefault="00E52182" w:rsidP="00E52182">
      <w:pPr>
        <w:pStyle w:val="Paragrafoelenco"/>
        <w:numPr>
          <w:ilvl w:val="0"/>
          <w:numId w:val="87"/>
        </w:numPr>
      </w:pPr>
      <w:r w:rsidRPr="00E52182">
        <w:t>la conoscenza dei principali processi aziendali e delle dinamiche operative del settore di riferimento;</w:t>
      </w:r>
    </w:p>
    <w:p w14:paraId="05C3823D" w14:textId="77777777" w:rsidR="004E4C9E" w:rsidRDefault="00E52182" w:rsidP="00E52182">
      <w:pPr>
        <w:pStyle w:val="Paragrafoelenco"/>
        <w:numPr>
          <w:ilvl w:val="0"/>
          <w:numId w:val="87"/>
        </w:numPr>
      </w:pPr>
      <w:r w:rsidRPr="00E52182">
        <w:t>una solida preparazione giuridica in materia di responsabilità amministrativa degli enti ex D.Lgs. 231/2001;</w:t>
      </w:r>
    </w:p>
    <w:p w14:paraId="42258FA9" w14:textId="77777777" w:rsidR="004E4C9E" w:rsidRDefault="00E52182" w:rsidP="00E52182">
      <w:pPr>
        <w:pStyle w:val="Paragrafoelenco"/>
        <w:numPr>
          <w:ilvl w:val="0"/>
          <w:numId w:val="87"/>
        </w:numPr>
      </w:pPr>
      <w:r w:rsidRPr="00E52182">
        <w:t>la capacità di analisi e valutazione dei rischi di commissione dei reati presupposto;</w:t>
      </w:r>
    </w:p>
    <w:p w14:paraId="540F10DA" w14:textId="68FF3AF1" w:rsidR="00E52182" w:rsidRPr="00E52182" w:rsidRDefault="00E52182" w:rsidP="00E52182">
      <w:pPr>
        <w:pStyle w:val="Paragrafoelenco"/>
        <w:numPr>
          <w:ilvl w:val="0"/>
          <w:numId w:val="87"/>
        </w:numPr>
      </w:pPr>
      <w:r w:rsidRPr="00E52182">
        <w:t>la conoscenza delle metodologie di controllo interno, auditing e verifica ispettiva.</w:t>
      </w:r>
    </w:p>
    <w:p w14:paraId="61066D76" w14:textId="652B7C80" w:rsidR="00E52182" w:rsidRPr="00E52182" w:rsidRDefault="00E52182" w:rsidP="00AE7546">
      <w:pPr>
        <w:pStyle w:val="Titolo3"/>
        <w:numPr>
          <w:ilvl w:val="2"/>
          <w:numId w:val="123"/>
        </w:numPr>
      </w:pPr>
      <w:bookmarkStart w:id="18" w:name="_Toc219281777"/>
      <w:r w:rsidRPr="00E52182">
        <w:t>Continuità d’azion</w:t>
      </w:r>
      <w:r w:rsidR="004E4C9E">
        <w:t>e</w:t>
      </w:r>
      <w:bookmarkEnd w:id="18"/>
    </w:p>
    <w:p w14:paraId="4EA221C8" w14:textId="77777777" w:rsidR="00E52182" w:rsidRPr="00E52182" w:rsidRDefault="00E52182" w:rsidP="00E52182">
      <w:r w:rsidRPr="00E52182">
        <w:t xml:space="preserve">L’Organismo di Vigilanza deve essere posto in condizione di garantire una </w:t>
      </w:r>
      <w:r w:rsidRPr="00E52182">
        <w:rPr>
          <w:b/>
          <w:bCs/>
        </w:rPr>
        <w:t>attività di vigilanza continuativa</w:t>
      </w:r>
      <w:r w:rsidRPr="00E52182">
        <w:t>, sistematica e costante sulle attività sensibili e sull’effettiva attuazione del Modello.</w:t>
      </w:r>
    </w:p>
    <w:p w14:paraId="3CF6CE4C" w14:textId="77777777" w:rsidR="00E52182" w:rsidRPr="00E52182" w:rsidRDefault="00E52182" w:rsidP="00E52182">
      <w:r w:rsidRPr="00E52182">
        <w:t>A tal fine, all’</w:t>
      </w:r>
      <w:proofErr w:type="spellStart"/>
      <w:r w:rsidRPr="00E52182">
        <w:t>OdV</w:t>
      </w:r>
      <w:proofErr w:type="spellEnd"/>
      <w:r w:rsidRPr="00E52182">
        <w:t xml:space="preserve"> è riconosciuto il diritto di </w:t>
      </w:r>
      <w:r w:rsidRPr="00E52182">
        <w:rPr>
          <w:b/>
          <w:bCs/>
        </w:rPr>
        <w:t>libero accesso</w:t>
      </w:r>
      <w:r w:rsidRPr="00E52182">
        <w:t xml:space="preserve"> a tutte le sedi della Società, nonché a ogni documento, informazione o dato rilevante per lo svolgimento delle proprie funzioni, senza necessità di preventiva autorizzazione.</w:t>
      </w:r>
    </w:p>
    <w:p w14:paraId="63550EE0" w14:textId="77777777" w:rsidR="00E52182" w:rsidRPr="00E52182" w:rsidRDefault="00E52182" w:rsidP="00E52182">
      <w:r w:rsidRPr="00E52182">
        <w:t>L’Organismo di Vigilanza può inoltre avvalersi, nell’ambito delle proprie competenze, della collaborazione di tutte le funzioni aziendali e, ove necessario, di consulenti esterni, fermo restando il rispetto dei principi di riservatezza e indipendenza.</w:t>
      </w:r>
    </w:p>
    <w:p w14:paraId="670ECACE" w14:textId="0164BE6C" w:rsidR="00FD0023" w:rsidRPr="000572F3" w:rsidRDefault="00FD0023" w:rsidP="00AE7546">
      <w:pPr>
        <w:pStyle w:val="Titolo2"/>
        <w:numPr>
          <w:ilvl w:val="1"/>
          <w:numId w:val="123"/>
        </w:numPr>
      </w:pPr>
      <w:bookmarkStart w:id="19" w:name="_Toc219281778"/>
      <w:r w:rsidRPr="000572F3">
        <w:lastRenderedPageBreak/>
        <w:t>Cause di ineleggibilità, decadenza e revoca</w:t>
      </w:r>
      <w:bookmarkEnd w:id="19"/>
    </w:p>
    <w:p w14:paraId="3D871FC5" w14:textId="2FD0816F" w:rsidR="00FD0023" w:rsidRPr="000572F3" w:rsidRDefault="00FD0023" w:rsidP="007D6FEC">
      <w:r w:rsidRPr="000572F3">
        <w:t xml:space="preserve"> La carica di Organismo di Vigilanza non può essere ricoperta ove si ravvisi la sussistenza di una delle circostanze indicate nel paragrafo “</w:t>
      </w:r>
      <w:r w:rsidRPr="000572F3">
        <w:rPr>
          <w:i/>
          <w:iCs/>
        </w:rPr>
        <w:t>Onorabilità</w:t>
      </w:r>
      <w:r w:rsidRPr="000572F3">
        <w:t>”.</w:t>
      </w:r>
    </w:p>
    <w:p w14:paraId="79CC0A09" w14:textId="77777777" w:rsidR="009F1878" w:rsidRDefault="00FD0023" w:rsidP="007D6FEC">
      <w:r w:rsidRPr="000572F3">
        <w:t>La carica di membro dell’Organismo di Vigilanza cessa per rinuncia, sopravvenuta incapacità o decadenza.</w:t>
      </w:r>
    </w:p>
    <w:p w14:paraId="03DAA7BB" w14:textId="2392903C" w:rsidR="00FD0023" w:rsidRPr="000572F3" w:rsidRDefault="009F1878" w:rsidP="007D6FEC">
      <w:r>
        <w:t xml:space="preserve">La decadenza dal ruolo di </w:t>
      </w:r>
      <w:proofErr w:type="spellStart"/>
      <w:r>
        <w:t>OdV</w:t>
      </w:r>
      <w:proofErr w:type="spellEnd"/>
      <w:r>
        <w:t xml:space="preserve"> </w:t>
      </w:r>
      <w:r w:rsidR="00FD0023" w:rsidRPr="000572F3">
        <w:t xml:space="preserve">può essere deliberata </w:t>
      </w:r>
      <w:r w:rsidR="004E4C9E">
        <w:t>dall’Amministratore Unico</w:t>
      </w:r>
      <w:r w:rsidR="00FD0023" w:rsidRPr="000572F3">
        <w:t xml:space="preserve"> esclusivamente nei casi in cui:</w:t>
      </w:r>
      <w:r>
        <w:t xml:space="preserve"> sussistano:</w:t>
      </w:r>
    </w:p>
    <w:p w14:paraId="76615845" w14:textId="6C77089E" w:rsidR="00FD0023" w:rsidRPr="000572F3" w:rsidRDefault="00FD0023" w:rsidP="007D6FEC">
      <w:pPr>
        <w:pStyle w:val="Paragrafoelenco"/>
        <w:numPr>
          <w:ilvl w:val="0"/>
          <w:numId w:val="52"/>
        </w:numPr>
        <w:spacing w:after="120"/>
        <w:ind w:left="567" w:hanging="283"/>
      </w:pPr>
      <w:r w:rsidRPr="000572F3">
        <w:t>grave inadempimento dei doveri gravanti sul membro dell’Organismo di Vigilanza, così come definiti nel Modello e nel</w:t>
      </w:r>
      <w:r w:rsidR="004E4C9E">
        <w:t xml:space="preserve">lo </w:t>
      </w:r>
      <w:r w:rsidRPr="000572F3">
        <w:t>Statuto</w:t>
      </w:r>
      <w:r w:rsidR="004E4C9E">
        <w:t xml:space="preserve"> dell’Organismo di Vigilanza</w:t>
      </w:r>
      <w:r w:rsidRPr="000572F3">
        <w:t>;</w:t>
      </w:r>
    </w:p>
    <w:p w14:paraId="0F8436C5" w14:textId="5401E54B" w:rsidR="00FD0023" w:rsidRPr="000572F3" w:rsidRDefault="00FD0023" w:rsidP="007D6FEC">
      <w:pPr>
        <w:pStyle w:val="Paragrafoelenco"/>
        <w:numPr>
          <w:ilvl w:val="0"/>
          <w:numId w:val="52"/>
        </w:numPr>
        <w:spacing w:after="120"/>
        <w:ind w:left="567" w:hanging="283"/>
      </w:pPr>
      <w:r w:rsidRPr="000572F3">
        <w:t>stasi operativa (es. assenza ingiustificata per almeno due sedute consecutive);</w:t>
      </w:r>
    </w:p>
    <w:p w14:paraId="5E35E607" w14:textId="624B99AD" w:rsidR="00FD0023" w:rsidRPr="000572F3" w:rsidRDefault="00FD0023" w:rsidP="007D6FEC">
      <w:pPr>
        <w:pStyle w:val="Paragrafoelenco"/>
        <w:numPr>
          <w:ilvl w:val="0"/>
          <w:numId w:val="52"/>
        </w:numPr>
        <w:spacing w:after="120"/>
        <w:ind w:left="567" w:hanging="283"/>
      </w:pPr>
      <w:r w:rsidRPr="000572F3">
        <w:t>colpevole inerzia (es. mancato o ritardato svolgimento dell’attività di vigilanza e controllo);</w:t>
      </w:r>
    </w:p>
    <w:p w14:paraId="54C678CD" w14:textId="77777777" w:rsidR="00FD0023" w:rsidRPr="000572F3" w:rsidRDefault="00FD0023" w:rsidP="007D6FEC">
      <w:pPr>
        <w:pStyle w:val="Paragrafoelenco"/>
        <w:numPr>
          <w:ilvl w:val="0"/>
          <w:numId w:val="52"/>
        </w:numPr>
        <w:spacing w:after="120"/>
        <w:ind w:left="567" w:hanging="283"/>
      </w:pPr>
      <w:r w:rsidRPr="000572F3">
        <w:t>mancato esercizio dell’attività secondo buona fede e con la diligenza richiesta dalla natura della prestazione;</w:t>
      </w:r>
    </w:p>
    <w:p w14:paraId="5D153DA4" w14:textId="661026A7" w:rsidR="00FD0023" w:rsidRPr="000572F3" w:rsidRDefault="00FD0023" w:rsidP="007D6FEC">
      <w:pPr>
        <w:pStyle w:val="Paragrafoelenco"/>
        <w:numPr>
          <w:ilvl w:val="0"/>
          <w:numId w:val="52"/>
        </w:numPr>
        <w:spacing w:after="120"/>
        <w:ind w:left="567" w:hanging="283"/>
      </w:pPr>
      <w:r w:rsidRPr="000572F3">
        <w:t xml:space="preserve">mancato rispetto degli obblighi </w:t>
      </w:r>
      <w:r w:rsidR="004E4C9E">
        <w:t>di cui allo</w:t>
      </w:r>
      <w:r w:rsidRPr="000572F3">
        <w:t xml:space="preserve"> Statuto</w:t>
      </w:r>
      <w:r w:rsidR="004E4C9E" w:rsidRPr="004E4C9E">
        <w:t xml:space="preserve"> </w:t>
      </w:r>
      <w:r w:rsidR="004E4C9E">
        <w:t>dell’Organismo di Vigilanza</w:t>
      </w:r>
      <w:r w:rsidRPr="000572F3">
        <w:t>;</w:t>
      </w:r>
    </w:p>
    <w:p w14:paraId="12EAAF5F" w14:textId="77777777" w:rsidR="00FD0023" w:rsidRPr="000572F3" w:rsidRDefault="00FD0023" w:rsidP="007D6FEC">
      <w:pPr>
        <w:pStyle w:val="Paragrafoelenco"/>
        <w:numPr>
          <w:ilvl w:val="0"/>
          <w:numId w:val="52"/>
        </w:numPr>
        <w:spacing w:after="120"/>
        <w:ind w:left="567" w:hanging="283"/>
      </w:pPr>
      <w:r w:rsidRPr="000572F3">
        <w:t>sentenza di condanna della Società ai sensi del Decreto o sentenza di patteggiamento, anche non definitive, ove risulti dagli atti l'omessa o insufficiente vigilanza da parte dell'Organismo di Vigilanza, secondo quanto previsto dall'art. 6, comma 1, lett. d), del Decreto 231;</w:t>
      </w:r>
    </w:p>
    <w:p w14:paraId="50568D7A" w14:textId="1108FDCF" w:rsidR="00FD0023" w:rsidRPr="000572F3" w:rsidRDefault="00FD0023" w:rsidP="007D6FEC">
      <w:pPr>
        <w:pStyle w:val="Paragrafoelenco"/>
        <w:numPr>
          <w:ilvl w:val="0"/>
          <w:numId w:val="52"/>
        </w:numPr>
        <w:spacing w:after="120"/>
        <w:ind w:left="567" w:hanging="283"/>
      </w:pPr>
      <w:r w:rsidRPr="000572F3">
        <w:t xml:space="preserve">sentenza di condanna o sentenza di patteggiamento, anche non definitive, emesse nei confronti </w:t>
      </w:r>
      <w:r w:rsidR="004E4C9E">
        <w:t>del componente</w:t>
      </w:r>
      <w:r w:rsidRPr="000572F3">
        <w:t xml:space="preserve"> dell'Organismo di Vigilanza per aver commesso uno dei reati richiamati dal D.Lgs. 231/2001 o ad essi affini (in particolare reati contro il patrimonio, contro la Pubblica Amministrazione, contro la fede pubblica, contro l’ordine pubblico, reati tributari, reati fallimentari, reati finanziari, ecc.);</w:t>
      </w:r>
    </w:p>
    <w:p w14:paraId="237E637A" w14:textId="77777777" w:rsidR="00FD0023" w:rsidRPr="000572F3" w:rsidRDefault="00FD0023" w:rsidP="007D6FEC">
      <w:pPr>
        <w:pStyle w:val="Paragrafoelenco"/>
        <w:numPr>
          <w:ilvl w:val="0"/>
          <w:numId w:val="52"/>
        </w:numPr>
        <w:spacing w:after="120"/>
        <w:ind w:left="567" w:hanging="283"/>
      </w:pPr>
      <w:r w:rsidRPr="000572F3">
        <w:t>violazione degli obblighi di riservatezza;</w:t>
      </w:r>
    </w:p>
    <w:p w14:paraId="42BB1736" w14:textId="77777777" w:rsidR="00FD0023" w:rsidRPr="000572F3" w:rsidRDefault="00FD0023" w:rsidP="007D6FEC">
      <w:pPr>
        <w:pStyle w:val="Paragrafoelenco"/>
        <w:numPr>
          <w:ilvl w:val="0"/>
          <w:numId w:val="52"/>
        </w:numPr>
        <w:spacing w:after="120"/>
        <w:ind w:left="567" w:hanging="283"/>
      </w:pPr>
      <w:r w:rsidRPr="000572F3">
        <w:t>venir meno di uno dei requisiti di onorabilità e professionalità; </w:t>
      </w:r>
    </w:p>
    <w:p w14:paraId="1E764EEE" w14:textId="02FEFA8E" w:rsidR="00FD0023" w:rsidRPr="000572F3" w:rsidRDefault="00FD0023" w:rsidP="007D6FEC">
      <w:pPr>
        <w:pStyle w:val="Paragrafoelenco"/>
        <w:numPr>
          <w:ilvl w:val="0"/>
          <w:numId w:val="52"/>
        </w:numPr>
        <w:spacing w:after="120"/>
        <w:ind w:left="567" w:hanging="283"/>
      </w:pPr>
      <w:r w:rsidRPr="000572F3">
        <w:t>sia stata irrogata, nei confronti della Società, una sanzione interdittiva, a causa dell’inattività de</w:t>
      </w:r>
      <w:r w:rsidR="009F1878">
        <w:t>ll’Organismo stesso.</w:t>
      </w:r>
      <w:r w:rsidRPr="000572F3">
        <w:t xml:space="preserve"> </w:t>
      </w:r>
    </w:p>
    <w:p w14:paraId="304E95FE" w14:textId="3899BB81" w:rsidR="004005CE" w:rsidRDefault="004005CE" w:rsidP="00AE7546">
      <w:pPr>
        <w:pStyle w:val="Titolo2"/>
        <w:numPr>
          <w:ilvl w:val="1"/>
          <w:numId w:val="123"/>
        </w:numPr>
      </w:pPr>
      <w:bookmarkStart w:id="20" w:name="_Toc219281779"/>
      <w:r w:rsidRPr="004005CE">
        <w:t>Ruolo, funzioni e poteri</w:t>
      </w:r>
      <w:bookmarkEnd w:id="20"/>
    </w:p>
    <w:p w14:paraId="0F6017C5" w14:textId="77777777" w:rsidR="000F07E4" w:rsidRPr="000F07E4" w:rsidRDefault="000F07E4" w:rsidP="000F07E4">
      <w:r w:rsidRPr="000F07E4">
        <w:t xml:space="preserve">Nell’esercizio delle funzioni attribuitegli ai sensi dell’art. 6 del D.Lgs. 8 giugno 2001, n. 231, l’Organismo di Vigilanza è investito di autonomi poteri di iniziativa e di controllo ed è chiamato a </w:t>
      </w:r>
      <w:r w:rsidRPr="000F07E4">
        <w:lastRenderedPageBreak/>
        <w:t>svolgere un’attività di vigilanza costante e sistematica sull’effettiva attuazione del Modello di Organizzazione, Gestione e Controllo.</w:t>
      </w:r>
    </w:p>
    <w:p w14:paraId="747C90AB" w14:textId="77777777" w:rsidR="000F07E4" w:rsidRPr="000F07E4" w:rsidRDefault="000F07E4" w:rsidP="000F07E4">
      <w:r w:rsidRPr="000F07E4">
        <w:t>In particolare, all’Organismo di Vigilanza sono attribuite le seguenti funzioni e prerogative:</w:t>
      </w:r>
    </w:p>
    <w:p w14:paraId="69C6E17C" w14:textId="77777777" w:rsidR="000F07E4" w:rsidRPr="000F07E4" w:rsidRDefault="000F07E4" w:rsidP="000F07E4">
      <w:pPr>
        <w:numPr>
          <w:ilvl w:val="0"/>
          <w:numId w:val="102"/>
        </w:numPr>
      </w:pPr>
      <w:r w:rsidRPr="000F07E4">
        <w:rPr>
          <w:b/>
          <w:bCs/>
        </w:rPr>
        <w:t>vigilare sull’adozione, sull’effettiva attuazione e sull’osservanza del Modello</w:t>
      </w:r>
      <w:r w:rsidRPr="000F07E4">
        <w:t>, verificandone la coerenza con l’assetto organizzativo della Società e segnalando eventuali esigenze di aggiornamento o modifica, anche in conseguenza di mutamenti organizzativi, operativi o normativi;</w:t>
      </w:r>
    </w:p>
    <w:p w14:paraId="0DC54B82" w14:textId="77777777" w:rsidR="000F07E4" w:rsidRPr="000F07E4" w:rsidRDefault="000F07E4" w:rsidP="000F07E4">
      <w:pPr>
        <w:numPr>
          <w:ilvl w:val="0"/>
          <w:numId w:val="102"/>
        </w:numPr>
      </w:pPr>
      <w:r w:rsidRPr="000F07E4">
        <w:rPr>
          <w:b/>
          <w:bCs/>
        </w:rPr>
        <w:t>verificare l’idoneità e l’efficacia del Modello</w:t>
      </w:r>
      <w:r w:rsidRPr="000F07E4">
        <w:t xml:space="preserve"> nel prevenire la commissione dei reati presupposto previsti dal D.Lgs. 231/2001, anche mediante l’analisi del funzionamento dei presidi di controllo adottati;</w:t>
      </w:r>
    </w:p>
    <w:p w14:paraId="64EE7E8F" w14:textId="77777777" w:rsidR="000F07E4" w:rsidRPr="000F07E4" w:rsidRDefault="000F07E4" w:rsidP="000F07E4">
      <w:pPr>
        <w:numPr>
          <w:ilvl w:val="0"/>
          <w:numId w:val="102"/>
        </w:numPr>
      </w:pPr>
      <w:r w:rsidRPr="000F07E4">
        <w:rPr>
          <w:b/>
          <w:bCs/>
        </w:rPr>
        <w:t>accedere liberamente a tutte le banche dati aziendali</w:t>
      </w:r>
      <w:r w:rsidRPr="000F07E4">
        <w:t>, nonché a documenti, informazioni e flussi informativi rilevanti ai fini dello svolgimento delle proprie funzioni, senza necessità di preventiva autorizzazione, nel rispetto delle normative vigenti in materia di riservatezza e protezione dei dati;</w:t>
      </w:r>
    </w:p>
    <w:p w14:paraId="2C7A26F7" w14:textId="77777777" w:rsidR="000F07E4" w:rsidRPr="000F07E4" w:rsidRDefault="000F07E4" w:rsidP="000F07E4">
      <w:pPr>
        <w:numPr>
          <w:ilvl w:val="0"/>
          <w:numId w:val="102"/>
        </w:numPr>
      </w:pPr>
      <w:r w:rsidRPr="000F07E4">
        <w:rPr>
          <w:b/>
          <w:bCs/>
        </w:rPr>
        <w:t>ricevere, esaminare e valutare i flussi informativi periodici e ad hoc</w:t>
      </w:r>
      <w:r w:rsidRPr="000F07E4">
        <w:t>, nonché le segnalazioni ricevute, anche di natura riservata, verificandone la fondatezza e adottando le iniziative ritenute opportune;</w:t>
      </w:r>
    </w:p>
    <w:p w14:paraId="6535A499" w14:textId="77777777" w:rsidR="000F07E4" w:rsidRPr="000F07E4" w:rsidRDefault="000F07E4" w:rsidP="000F07E4">
      <w:pPr>
        <w:numPr>
          <w:ilvl w:val="0"/>
          <w:numId w:val="102"/>
        </w:numPr>
      </w:pPr>
      <w:r w:rsidRPr="000F07E4">
        <w:rPr>
          <w:b/>
          <w:bCs/>
        </w:rPr>
        <w:t>pianificare, monitorare e verificare le attività di formazione e comunicazione</w:t>
      </w:r>
      <w:r w:rsidRPr="000F07E4">
        <w:t xml:space="preserve"> in materia di D.Lgs. 231/2001 e di diffusione dei contenuti del Modello e del Codice Etico, al fine di garantirne la conoscenza e l’effettiva applicazione da parte dei Destinatari;</w:t>
      </w:r>
    </w:p>
    <w:p w14:paraId="55F87DBD" w14:textId="77777777" w:rsidR="000F07E4" w:rsidRPr="000F07E4" w:rsidRDefault="000F07E4" w:rsidP="000F07E4">
      <w:pPr>
        <w:numPr>
          <w:ilvl w:val="0"/>
          <w:numId w:val="102"/>
        </w:numPr>
      </w:pPr>
      <w:r w:rsidRPr="000F07E4">
        <w:rPr>
          <w:b/>
          <w:bCs/>
        </w:rPr>
        <w:t>programmare ed effettuare attività di audit, controlli e verifiche ispettive</w:t>
      </w:r>
      <w:r w:rsidRPr="000F07E4">
        <w:t xml:space="preserve"> sul funzionamento del Modello e sull’osservanza delle procedure adottate, anche mediante verifiche a campione o non preannunciate, avvalendosi, ove necessario, del supporto di consulenti esterni dotati di specifiche competenze professionali;</w:t>
      </w:r>
    </w:p>
    <w:p w14:paraId="38FC94AD" w14:textId="77777777" w:rsidR="000F07E4" w:rsidRPr="000F07E4" w:rsidRDefault="000F07E4" w:rsidP="000F07E4">
      <w:pPr>
        <w:numPr>
          <w:ilvl w:val="0"/>
          <w:numId w:val="102"/>
        </w:numPr>
      </w:pPr>
      <w:r w:rsidRPr="000F07E4">
        <w:rPr>
          <w:b/>
          <w:bCs/>
        </w:rPr>
        <w:t>valutare periodicamente l’esigenza di aggiornamento del Modello</w:t>
      </w:r>
      <w:r w:rsidRPr="000F07E4">
        <w:t>, formulando al Consiglio di Amministrazione proposte di adeguamento in relazione a modifiche organizzative, evoluzioni normative o giurisprudenziali, ovvero a esiti delle attività di vigilanza svolte;</w:t>
      </w:r>
    </w:p>
    <w:p w14:paraId="32A5C619" w14:textId="0CBC6924" w:rsidR="000F07E4" w:rsidRPr="000F07E4" w:rsidRDefault="000F07E4" w:rsidP="000F07E4">
      <w:pPr>
        <w:numPr>
          <w:ilvl w:val="0"/>
          <w:numId w:val="102"/>
        </w:numPr>
      </w:pPr>
      <w:r w:rsidRPr="000F07E4">
        <w:rPr>
          <w:b/>
          <w:bCs/>
        </w:rPr>
        <w:lastRenderedPageBreak/>
        <w:t>fornire supporto e collaborazione alle strutture aziendali e agli organi sociali</w:t>
      </w:r>
      <w:r w:rsidRPr="000F07E4">
        <w:t xml:space="preserve"> coinvolti, a vario titolo, nei processi di controllo e di presidio dei rischi rilevanti ai fini del D.Lgs. 231/2001, nel rispetto dei rispettivi ruoli e responsabilità.</w:t>
      </w:r>
    </w:p>
    <w:p w14:paraId="386DC2DA" w14:textId="409011DB" w:rsidR="000F07E4" w:rsidRDefault="000F07E4" w:rsidP="00AE7546">
      <w:pPr>
        <w:pStyle w:val="Titolo2"/>
        <w:numPr>
          <w:ilvl w:val="1"/>
          <w:numId w:val="123"/>
        </w:numPr>
      </w:pPr>
      <w:bookmarkStart w:id="21" w:name="_Toc219281780"/>
      <w:r w:rsidRPr="000F07E4">
        <w:t>Obblighi di informativa dell’Organismo di Vigilanza nei confronti degli Organi Sociali</w:t>
      </w:r>
      <w:bookmarkEnd w:id="21"/>
    </w:p>
    <w:p w14:paraId="6FD3BD95" w14:textId="72B275EA" w:rsidR="001C6927" w:rsidRPr="001C6927" w:rsidRDefault="001C6927" w:rsidP="001C6927">
      <w:r w:rsidRPr="001C6927">
        <w:t>L’Organismo di Vigilanza è tenuto a riferire al</w:t>
      </w:r>
      <w:r>
        <w:t xml:space="preserve">l’Amministratore Unico </w:t>
      </w:r>
      <w:r w:rsidRPr="001C6927">
        <w:t>in ordine allo stato di attuazione, all’effettivo funzionamento e all’adeguatezza del Modello di Organizzazione, Gestione e Controllo, nonché al corretto adempimento degli obblighi previsti dal Decreto.</w:t>
      </w:r>
    </w:p>
    <w:p w14:paraId="291CE162" w14:textId="77777777" w:rsidR="001C6927" w:rsidRPr="001C6927" w:rsidRDefault="001C6927" w:rsidP="001C6927">
      <w:r w:rsidRPr="001C6927">
        <w:t xml:space="preserve">L’attività di </w:t>
      </w:r>
      <w:r w:rsidRPr="001C6927">
        <w:rPr>
          <w:i/>
          <w:iCs/>
        </w:rPr>
        <w:t xml:space="preserve">reporting </w:t>
      </w:r>
      <w:r w:rsidRPr="001C6927">
        <w:t>è svolta ogniqualvolta l’Organismo di Vigilanza lo ritenga necessario o opportuno, ovvero su specifica richiesta dell’organo amministrativo, nonché in presenza di eventi o circostanze di particolare rilievo ai fini della prevenzione dei reati presupposto.</w:t>
      </w:r>
    </w:p>
    <w:p w14:paraId="53FF47F0" w14:textId="0BCBD336" w:rsidR="001C6927" w:rsidRPr="001C6927" w:rsidRDefault="001C6927" w:rsidP="001C6927">
      <w:r w:rsidRPr="001C6927">
        <w:t xml:space="preserve">Con cadenza almeno </w:t>
      </w:r>
      <w:r w:rsidRPr="001C6927">
        <w:rPr>
          <w:b/>
          <w:bCs/>
        </w:rPr>
        <w:t>annuale</w:t>
      </w:r>
      <w:r w:rsidRPr="001C6927">
        <w:t>, l’Organismo di Vigilanza trasmette al</w:t>
      </w:r>
      <w:r>
        <w:t xml:space="preserve">l’Amministratore Unico </w:t>
      </w:r>
      <w:r w:rsidRPr="001C6927">
        <w:t xml:space="preserve">una </w:t>
      </w:r>
      <w:r w:rsidRPr="001C6927">
        <w:rPr>
          <w:b/>
          <w:bCs/>
        </w:rPr>
        <w:t>relazione scritta</w:t>
      </w:r>
      <w:r w:rsidRPr="001C6927">
        <w:t xml:space="preserve"> avente ad oggetto, in particolare:</w:t>
      </w:r>
    </w:p>
    <w:p w14:paraId="69AA27DA" w14:textId="77777777" w:rsidR="001C6927" w:rsidRDefault="001C6927" w:rsidP="001C6927">
      <w:pPr>
        <w:pStyle w:val="Paragrafoelenco"/>
        <w:numPr>
          <w:ilvl w:val="0"/>
          <w:numId w:val="87"/>
        </w:numPr>
      </w:pPr>
      <w:r w:rsidRPr="001C6927">
        <w:t>l’attività di vigilanza e di controllo svolta nel periodo di riferimento, incluse le verifiche effettuate, gli audit espletati e gli esiti degli stessi, nonché l’eventuale emersione di criticità in ordine all’idoneità e all’efficacia del Modello;</w:t>
      </w:r>
    </w:p>
    <w:p w14:paraId="4D0C9D93" w14:textId="77777777" w:rsidR="001C6927" w:rsidRDefault="001C6927" w:rsidP="001C6927">
      <w:pPr>
        <w:pStyle w:val="Paragrafoelenco"/>
        <w:numPr>
          <w:ilvl w:val="0"/>
          <w:numId w:val="87"/>
        </w:numPr>
      </w:pPr>
      <w:r w:rsidRPr="001C6927">
        <w:t>le proposte di modifica o aggiornamento del Modello ritenute necessarie o opportune in relazione agli esiti delle attività di controllo, a mutamenti organizzativi o a evoluzioni normative e giurisprudenziali;</w:t>
      </w:r>
    </w:p>
    <w:p w14:paraId="064B27DE" w14:textId="3285AB62" w:rsidR="001C6927" w:rsidRPr="001C6927" w:rsidRDefault="001C6927" w:rsidP="001C6927">
      <w:pPr>
        <w:pStyle w:val="Paragrafoelenco"/>
        <w:numPr>
          <w:ilvl w:val="0"/>
          <w:numId w:val="87"/>
        </w:numPr>
      </w:pPr>
      <w:r w:rsidRPr="001C6927">
        <w:t>l’eventuale segnalazione di violazioni significative del Modello o del Codice Etico che possano esporre la Società al rischio di responsabilità ai sensi del D.Lgs. 231/2001, al fine di consentire l’adozione delle opportune misure correttive e disciplinari.</w:t>
      </w:r>
    </w:p>
    <w:p w14:paraId="49AD89A8" w14:textId="77777777" w:rsidR="001C6927" w:rsidRDefault="001C6927" w:rsidP="001C6927">
      <w:r w:rsidRPr="001C6927">
        <w:t>L’Organismo di Vigilanza può essere convocato in qualsiasi momento dal</w:t>
      </w:r>
      <w:r>
        <w:t>l’Amministratore Unico</w:t>
      </w:r>
      <w:r w:rsidRPr="001C6927">
        <w:t xml:space="preserve"> per riferire su specifiche tematiche attinenti al funzionamento del Modello ovvero su situazioni di particolare rilevanza.</w:t>
      </w:r>
    </w:p>
    <w:p w14:paraId="0C451B56" w14:textId="09638337" w:rsidR="001C6927" w:rsidRPr="001C6927" w:rsidRDefault="001C6927" w:rsidP="001C6927">
      <w:r w:rsidRPr="001C6927">
        <w:t>Parimenti, l’Organismo di Vigilanza ha facoltà di richiedere di essere ascoltato dall’organo amministrativo ogniqualvolta lo ritenga necessario per l’esercizio delle proprie funzioni.</w:t>
      </w:r>
    </w:p>
    <w:p w14:paraId="54B8231F" w14:textId="67B911BE" w:rsidR="00FD0023" w:rsidRPr="004829E7" w:rsidRDefault="00FD0023" w:rsidP="00CF0F28">
      <w:pPr>
        <w:pStyle w:val="Titolo2"/>
        <w:numPr>
          <w:ilvl w:val="1"/>
          <w:numId w:val="123"/>
        </w:numPr>
      </w:pPr>
      <w:bookmarkStart w:id="22" w:name="_Toc219281781"/>
      <w:r w:rsidRPr="004829E7">
        <w:lastRenderedPageBreak/>
        <w:t>Flussi informativi da e verso l’</w:t>
      </w:r>
      <w:r w:rsidR="00CC341E">
        <w:t>Organismo di Vigilanza</w:t>
      </w:r>
      <w:bookmarkEnd w:id="22"/>
    </w:p>
    <w:p w14:paraId="5B21AD32" w14:textId="77777777" w:rsidR="00C87084" w:rsidRDefault="001C6927" w:rsidP="001C6927">
      <w:pPr>
        <w:rPr>
          <w:lang w:eastAsia="it-IT"/>
        </w:rPr>
      </w:pPr>
      <w:r>
        <w:rPr>
          <w:lang w:eastAsia="it-IT"/>
        </w:rPr>
        <w:t>L’attività di vigilanza e controllo espletata d</w:t>
      </w:r>
      <w:r w:rsidRPr="001C6927">
        <w:rPr>
          <w:lang w:eastAsia="it-IT"/>
        </w:rPr>
        <w:t xml:space="preserve">all’Organismo di Vigilanza </w:t>
      </w:r>
      <w:r>
        <w:rPr>
          <w:lang w:eastAsia="it-IT"/>
        </w:rPr>
        <w:t xml:space="preserve">necessita della sussistenza di </w:t>
      </w:r>
      <w:r w:rsidRPr="001C6927">
        <w:rPr>
          <w:lang w:eastAsia="it-IT"/>
        </w:rPr>
        <w:t xml:space="preserve">un costante e completo presidio informativo in ordine a eventi, fatti o circostanze suscettibili di determinare l’insorgere di responsabilità amministrativa in capo a </w:t>
      </w:r>
      <w:r>
        <w:rPr>
          <w:b/>
          <w:bCs/>
          <w:lang w:eastAsia="it-IT"/>
        </w:rPr>
        <w:t>ENOSTAFF Srl.</w:t>
      </w:r>
      <w:r w:rsidRPr="001C6927">
        <w:rPr>
          <w:lang w:eastAsia="it-IT"/>
        </w:rPr>
        <w:t xml:space="preserve"> </w:t>
      </w:r>
    </w:p>
    <w:p w14:paraId="3794C9CF" w14:textId="012A429D" w:rsidR="001C6927" w:rsidRPr="001C6927" w:rsidRDefault="00C87084" w:rsidP="001C6927">
      <w:pPr>
        <w:rPr>
          <w:lang w:eastAsia="it-IT"/>
        </w:rPr>
      </w:pPr>
      <w:r>
        <w:rPr>
          <w:lang w:eastAsia="it-IT"/>
        </w:rPr>
        <w:t xml:space="preserve">Pe4r tale ragione, </w:t>
      </w:r>
      <w:r w:rsidR="001C6927" w:rsidRPr="001C6927">
        <w:rPr>
          <w:lang w:eastAsia="it-IT"/>
        </w:rPr>
        <w:t xml:space="preserve">il presente Modello prevede l’istituzione di un articolato sistema di </w:t>
      </w:r>
      <w:r w:rsidR="001C6927" w:rsidRPr="001C6927">
        <w:rPr>
          <w:b/>
          <w:bCs/>
          <w:lang w:eastAsia="it-IT"/>
        </w:rPr>
        <w:t>flussi informativi</w:t>
      </w:r>
      <w:r w:rsidR="001C6927" w:rsidRPr="001C6927">
        <w:rPr>
          <w:lang w:eastAsia="it-IT"/>
        </w:rPr>
        <w:t xml:space="preserve"> volto ad assicurare il puntuale adempimento degli obblighi di informazione nei confronti dell’</w:t>
      </w:r>
      <w:proofErr w:type="spellStart"/>
      <w:r w:rsidR="001C6927" w:rsidRPr="001C6927">
        <w:rPr>
          <w:lang w:eastAsia="it-IT"/>
        </w:rPr>
        <w:t>O</w:t>
      </w:r>
      <w:r>
        <w:rPr>
          <w:lang w:eastAsia="it-IT"/>
        </w:rPr>
        <w:t>dV</w:t>
      </w:r>
      <w:proofErr w:type="spellEnd"/>
      <w:r w:rsidR="001C6927" w:rsidRPr="001C6927">
        <w:rPr>
          <w:lang w:eastAsia="it-IT"/>
        </w:rPr>
        <w:t>.</w:t>
      </w:r>
    </w:p>
    <w:p w14:paraId="620ECF82" w14:textId="77777777" w:rsidR="001C6927" w:rsidRPr="001C6927" w:rsidRDefault="001C6927" w:rsidP="001C6927">
      <w:pPr>
        <w:rPr>
          <w:lang w:eastAsia="it-IT"/>
        </w:rPr>
      </w:pPr>
      <w:r w:rsidRPr="001C6927">
        <w:rPr>
          <w:lang w:eastAsia="it-IT"/>
        </w:rPr>
        <w:t xml:space="preserve">Il sistema dei flussi informativi è finalizzato a realizzare un </w:t>
      </w:r>
      <w:r w:rsidRPr="001C6927">
        <w:rPr>
          <w:b/>
          <w:bCs/>
          <w:lang w:eastAsia="it-IT"/>
        </w:rPr>
        <w:t>monitoraggio continuativo delle attività sensibili</w:t>
      </w:r>
      <w:r w:rsidRPr="001C6927">
        <w:rPr>
          <w:lang w:eastAsia="it-IT"/>
        </w:rPr>
        <w:t xml:space="preserve">, attraverso la raccolta, la trasmissione e l’analisi di atti, documenti e informazioni di specifico rilievo, idonei a supportare l’attività di controllo e a consentire all’Organismo di Vigilanza una </w:t>
      </w:r>
      <w:r w:rsidRPr="00C87084">
        <w:rPr>
          <w:b/>
          <w:bCs/>
          <w:lang w:eastAsia="it-IT"/>
        </w:rPr>
        <w:t>valutazione tempestiva e consapevole</w:t>
      </w:r>
      <w:r w:rsidRPr="001C6927">
        <w:rPr>
          <w:lang w:eastAsia="it-IT"/>
        </w:rPr>
        <w:t xml:space="preserve"> dell’adeguatezza del sistema di prevenzione adottato.</w:t>
      </w:r>
    </w:p>
    <w:p w14:paraId="6D3B88BD" w14:textId="7106299D" w:rsidR="001C6927" w:rsidRPr="001C6927" w:rsidRDefault="001C6927" w:rsidP="001C6927">
      <w:pPr>
        <w:rPr>
          <w:lang w:eastAsia="it-IT"/>
        </w:rPr>
      </w:pPr>
      <w:r w:rsidRPr="001C6927">
        <w:rPr>
          <w:lang w:eastAsia="it-IT"/>
        </w:rPr>
        <w:t xml:space="preserve">I flussi informativi, sia periodici sia </w:t>
      </w:r>
      <w:r w:rsidRPr="00C87084">
        <w:rPr>
          <w:i/>
          <w:iCs/>
          <w:lang w:eastAsia="it-IT"/>
        </w:rPr>
        <w:t>ad hoc</w:t>
      </w:r>
      <w:r w:rsidRPr="001C6927">
        <w:rPr>
          <w:lang w:eastAsia="it-IT"/>
        </w:rPr>
        <w:t>,</w:t>
      </w:r>
      <w:r w:rsidR="00C87084">
        <w:rPr>
          <w:lang w:eastAsia="it-IT"/>
        </w:rPr>
        <w:t xml:space="preserve"> </w:t>
      </w:r>
      <w:r w:rsidRPr="001C6927">
        <w:rPr>
          <w:lang w:eastAsia="it-IT"/>
        </w:rPr>
        <w:t>verso l’Organismo di Vigilanza costituiscono uno strumento essenziale di prevenzione dei reati presupposto, in quanto permettono all’Organismo di acquisire conoscenza di qualsiasi informazione rilevante ai fini dell’attuazione del Modello, incluse quelle provenienti da soggetti terzi, nonché di fatti e vicende aziendali potenzialmente idonei a incidere sull’efficacia dei presidi di controllo.</w:t>
      </w:r>
    </w:p>
    <w:p w14:paraId="27A665D3" w14:textId="21DD7AB8" w:rsidR="00FD0023" w:rsidRDefault="001C6927" w:rsidP="007D6FEC">
      <w:pPr>
        <w:rPr>
          <w:lang w:eastAsia="it-IT"/>
        </w:rPr>
      </w:pPr>
      <w:r w:rsidRPr="001C6927">
        <w:rPr>
          <w:lang w:eastAsia="it-IT"/>
        </w:rPr>
        <w:t xml:space="preserve">La disciplina dettagliata relativa all’istituzione, alla gestione e alle modalità operative del sistema dei flussi informativi </w:t>
      </w:r>
      <w:r w:rsidR="00C87084">
        <w:rPr>
          <w:lang w:eastAsia="it-IT"/>
        </w:rPr>
        <w:t>da e verso l’</w:t>
      </w:r>
      <w:r w:rsidRPr="001C6927">
        <w:rPr>
          <w:lang w:eastAsia="it-IT"/>
        </w:rPr>
        <w:t xml:space="preserve">Organismo di Vigilanza è contenuta nello specifico allegato denominato </w:t>
      </w:r>
      <w:r w:rsidRPr="001C6927">
        <w:rPr>
          <w:b/>
          <w:bCs/>
          <w:lang w:eastAsia="it-IT"/>
        </w:rPr>
        <w:t>“Flussi informativi da e verso l’</w:t>
      </w:r>
      <w:proofErr w:type="spellStart"/>
      <w:r w:rsidRPr="001C6927">
        <w:rPr>
          <w:b/>
          <w:bCs/>
          <w:lang w:eastAsia="it-IT"/>
        </w:rPr>
        <w:t>OdV</w:t>
      </w:r>
      <w:proofErr w:type="spellEnd"/>
      <w:r w:rsidRPr="001C6927">
        <w:rPr>
          <w:b/>
          <w:bCs/>
          <w:lang w:eastAsia="it-IT"/>
        </w:rPr>
        <w:t>”</w:t>
      </w:r>
      <w:r w:rsidRPr="001C6927">
        <w:rPr>
          <w:lang w:eastAsia="it-IT"/>
        </w:rPr>
        <w:t>, che costituisce parte integrante e sostanziale del presente Modello di Organizzazione, Gestione e Controllo e che qui si intende integralmente richiamato.</w:t>
      </w:r>
    </w:p>
    <w:p w14:paraId="359D212D" w14:textId="77777777" w:rsidR="00FD0023" w:rsidRPr="004829E7" w:rsidRDefault="00FD0023" w:rsidP="007D6FEC">
      <w:r>
        <w:br w:type="page"/>
      </w:r>
    </w:p>
    <w:p w14:paraId="0E75170F" w14:textId="77777777" w:rsidR="00CF0F28" w:rsidRDefault="00FD0023" w:rsidP="00CF0F28">
      <w:pPr>
        <w:pStyle w:val="Titolo1"/>
        <w:numPr>
          <w:ilvl w:val="0"/>
          <w:numId w:val="123"/>
        </w:numPr>
      </w:pPr>
      <w:bookmarkStart w:id="23" w:name="_Toc219281782"/>
      <w:r w:rsidRPr="006A49E5">
        <w:lastRenderedPageBreak/>
        <w:t>Il sistema sanzionatorio</w:t>
      </w:r>
      <w:bookmarkEnd w:id="23"/>
      <w:r w:rsidRPr="006A49E5">
        <w:t xml:space="preserve"> </w:t>
      </w:r>
    </w:p>
    <w:p w14:paraId="10563CF1" w14:textId="5A3CD74A" w:rsidR="00FD0023" w:rsidRPr="006A49E5" w:rsidRDefault="00FD0023" w:rsidP="00CF0F28">
      <w:pPr>
        <w:pStyle w:val="Titolo2"/>
        <w:numPr>
          <w:ilvl w:val="1"/>
          <w:numId w:val="123"/>
        </w:numPr>
      </w:pPr>
      <w:bookmarkStart w:id="24" w:name="_Toc219281783"/>
      <w:r w:rsidRPr="006A49E5">
        <w:t>Premessa</w:t>
      </w:r>
      <w:bookmarkEnd w:id="24"/>
    </w:p>
    <w:p w14:paraId="3879D3A3" w14:textId="7681718F" w:rsidR="00C87084" w:rsidRPr="00C87084" w:rsidRDefault="00C87084" w:rsidP="006345E7">
      <w:pPr>
        <w:spacing w:after="240"/>
      </w:pPr>
      <w:r>
        <w:t xml:space="preserve">Al fine di garantire l’effettiva ed efficace </w:t>
      </w:r>
      <w:r w:rsidRPr="00C87084">
        <w:t>attuazione del presente Modello di Organizzazione</w:t>
      </w:r>
      <w:r>
        <w:t xml:space="preserve"> ENOSTAFF Srl ha istituito </w:t>
      </w:r>
      <w:r w:rsidRPr="00C87084">
        <w:t xml:space="preserve">un </w:t>
      </w:r>
      <w:r w:rsidRPr="00C87084">
        <w:rPr>
          <w:b/>
          <w:bCs/>
        </w:rPr>
        <w:t>sistema disciplinare</w:t>
      </w:r>
      <w:r w:rsidRPr="00C87084">
        <w:t xml:space="preserve">, in conformità a quanto previsto dall’art. 6, comma 2, lett. e) del D.Lgs. 8 giugno 2001, n. 231, volto a sanzionare le condotte che integrino uno dei reati presupposto ovvero che comportino la violazione delle disposizioni contenute nel Modello e nel </w:t>
      </w:r>
      <w:r w:rsidRPr="00C87084">
        <w:rPr>
          <w:b/>
          <w:bCs/>
        </w:rPr>
        <w:t>Codice Etico</w:t>
      </w:r>
      <w:r w:rsidRPr="00C87084">
        <w:t xml:space="preserve"> adottat</w:t>
      </w:r>
      <w:r>
        <w:t>i</w:t>
      </w:r>
      <w:r w:rsidRPr="00C87084">
        <w:t xml:space="preserve"> dalla Società.</w:t>
      </w:r>
    </w:p>
    <w:p w14:paraId="34B8EF67" w14:textId="40C9FA1A" w:rsidR="00C87084" w:rsidRPr="00C87084" w:rsidRDefault="00C87084" w:rsidP="00C87084">
      <w:r>
        <w:t xml:space="preserve">Tale </w:t>
      </w:r>
      <w:r w:rsidRPr="00C87084">
        <w:t>sistema sanzionatorio</w:t>
      </w:r>
      <w:r>
        <w:t xml:space="preserve">, </w:t>
      </w:r>
      <w:r w:rsidRPr="00C87084">
        <w:t xml:space="preserve">improntato ai principi di </w:t>
      </w:r>
      <w:r w:rsidRPr="00C87084">
        <w:rPr>
          <w:b/>
          <w:bCs/>
        </w:rPr>
        <w:t>legalità, tipicità, gradualità e proporzionalità</w:t>
      </w:r>
      <w:r w:rsidRPr="00C87084">
        <w:t xml:space="preserve">, </w:t>
      </w:r>
      <w:r>
        <w:t xml:space="preserve">risulta necessario </w:t>
      </w:r>
      <w:r w:rsidRPr="00C87084">
        <w:t>a reprimere qualsiasi comportamento, attivo od omissivo, che risulti contrario alle prescrizioni del Modello e tale da esporre la Società al rischio di responsabilità amministrativa ai sensi del Decreto.</w:t>
      </w:r>
    </w:p>
    <w:p w14:paraId="61B296C4" w14:textId="77777777" w:rsidR="00C87084" w:rsidRDefault="00C87084" w:rsidP="00C87084">
      <w:r w:rsidRPr="00C87084">
        <w:t xml:space="preserve">La determinazione della tipologia e dell’entità della sanzione da irrogare è effettuata nel rispetto della normativa vigente e dei contratti collettivi </w:t>
      </w:r>
      <w:r>
        <w:t xml:space="preserve">nazionali </w:t>
      </w:r>
      <w:r w:rsidRPr="00C87084">
        <w:t>applicabili, tenendo conto, in particolare, dei seguenti criteri:</w:t>
      </w:r>
    </w:p>
    <w:p w14:paraId="268A11CD" w14:textId="77777777" w:rsidR="00C87084" w:rsidRDefault="00C87084" w:rsidP="00C87084">
      <w:pPr>
        <w:pStyle w:val="Paragrafoelenco"/>
        <w:numPr>
          <w:ilvl w:val="0"/>
          <w:numId w:val="87"/>
        </w:numPr>
      </w:pPr>
      <w:r w:rsidRPr="00C87084">
        <w:t xml:space="preserve">il grado di </w:t>
      </w:r>
      <w:r w:rsidRPr="00C87084">
        <w:rPr>
          <w:b/>
          <w:bCs/>
        </w:rPr>
        <w:t>intenzionalità o colpa</w:t>
      </w:r>
      <w:r w:rsidRPr="00C87084">
        <w:t xml:space="preserve"> della condotta posta in essere;</w:t>
      </w:r>
    </w:p>
    <w:p w14:paraId="58824760" w14:textId="77777777" w:rsidR="00C87084" w:rsidRDefault="00C87084" w:rsidP="00C87084">
      <w:pPr>
        <w:pStyle w:val="Paragrafoelenco"/>
        <w:numPr>
          <w:ilvl w:val="0"/>
          <w:numId w:val="87"/>
        </w:numPr>
      </w:pPr>
      <w:r w:rsidRPr="00C87084">
        <w:t xml:space="preserve">la </w:t>
      </w:r>
      <w:r w:rsidRPr="00C87084">
        <w:rPr>
          <w:b/>
          <w:bCs/>
        </w:rPr>
        <w:t>posizione rivestita dal soggetto</w:t>
      </w:r>
      <w:r w:rsidRPr="00C87084">
        <w:t xml:space="preserve"> all’interno dell’organizzazione aziendale e il livello di responsabilità connesso al ruolo ricoperto;</w:t>
      </w:r>
    </w:p>
    <w:p w14:paraId="28B9F20D" w14:textId="77777777" w:rsidR="00C87084" w:rsidRDefault="00C87084" w:rsidP="00C87084">
      <w:pPr>
        <w:pStyle w:val="Paragrafoelenco"/>
        <w:numPr>
          <w:ilvl w:val="0"/>
          <w:numId w:val="87"/>
        </w:numPr>
      </w:pPr>
      <w:r w:rsidRPr="00C87084">
        <w:t xml:space="preserve">il grado di </w:t>
      </w:r>
      <w:r w:rsidRPr="00C87084">
        <w:rPr>
          <w:b/>
          <w:bCs/>
        </w:rPr>
        <w:t>negligenza, imprudenza o imperizia</w:t>
      </w:r>
      <w:r w:rsidRPr="00C87084">
        <w:t>, anche in relazione alla prevedibilità dell’evento dannoso o pericoloso;</w:t>
      </w:r>
    </w:p>
    <w:p w14:paraId="597CDE47" w14:textId="77777777" w:rsidR="00C87084" w:rsidRDefault="00C87084" w:rsidP="00C87084">
      <w:pPr>
        <w:pStyle w:val="Paragrafoelenco"/>
        <w:numPr>
          <w:ilvl w:val="0"/>
          <w:numId w:val="87"/>
        </w:numPr>
      </w:pPr>
      <w:r w:rsidRPr="00C87084">
        <w:t xml:space="preserve">il </w:t>
      </w:r>
      <w:r w:rsidRPr="00C87084">
        <w:rPr>
          <w:b/>
          <w:bCs/>
        </w:rPr>
        <w:t>comportamento complessivo</w:t>
      </w:r>
      <w:r w:rsidRPr="00C87084">
        <w:t xml:space="preserve"> del soggetto, con particolare riferimento all’eventuale presenza di precedenti disciplinari, nei limiti consentiti dalla legge;</w:t>
      </w:r>
    </w:p>
    <w:p w14:paraId="53A8D0BA" w14:textId="77777777" w:rsidR="00C87084" w:rsidRDefault="00C87084" w:rsidP="00C87084">
      <w:pPr>
        <w:pStyle w:val="Paragrafoelenco"/>
        <w:numPr>
          <w:ilvl w:val="0"/>
          <w:numId w:val="87"/>
        </w:numPr>
      </w:pPr>
      <w:r w:rsidRPr="00C87084">
        <w:t xml:space="preserve">a </w:t>
      </w:r>
      <w:r w:rsidRPr="00C87084">
        <w:rPr>
          <w:b/>
          <w:bCs/>
        </w:rPr>
        <w:t>gravità della violazione</w:t>
      </w:r>
      <w:r w:rsidRPr="00C87084">
        <w:t xml:space="preserve"> e le conseguenze, anche potenziali, che ne siano derivate o possano derivarne per la Società;</w:t>
      </w:r>
    </w:p>
    <w:p w14:paraId="341FD091" w14:textId="77777777" w:rsidR="00C87084" w:rsidRDefault="00C87084" w:rsidP="00C87084">
      <w:pPr>
        <w:pStyle w:val="Paragrafoelenco"/>
        <w:numPr>
          <w:ilvl w:val="0"/>
          <w:numId w:val="87"/>
        </w:numPr>
      </w:pPr>
      <w:r w:rsidRPr="00C87084">
        <w:t xml:space="preserve">l’eventuale </w:t>
      </w:r>
      <w:r w:rsidRPr="00C87084">
        <w:rPr>
          <w:b/>
          <w:bCs/>
        </w:rPr>
        <w:t>concorso di più soggetti</w:t>
      </w:r>
      <w:r w:rsidRPr="00C87084">
        <w:t xml:space="preserve"> nella commissione della violazione;</w:t>
      </w:r>
    </w:p>
    <w:p w14:paraId="4DE6C3CB" w14:textId="2612A3BA" w:rsidR="00C87084" w:rsidRPr="00C87084" w:rsidRDefault="00C87084" w:rsidP="00C87084">
      <w:pPr>
        <w:pStyle w:val="Paragrafoelenco"/>
        <w:numPr>
          <w:ilvl w:val="0"/>
          <w:numId w:val="87"/>
        </w:numPr>
      </w:pPr>
      <w:r w:rsidRPr="00C87084">
        <w:t xml:space="preserve">la presenza di </w:t>
      </w:r>
      <w:r w:rsidRPr="00C87084">
        <w:rPr>
          <w:b/>
          <w:bCs/>
        </w:rPr>
        <w:t>circostanze aggravanti o attenuanti</w:t>
      </w:r>
      <w:r w:rsidRPr="00C87084">
        <w:t xml:space="preserve"> rilevanti ai fini della valutazione dell’illecito disciplinare.</w:t>
      </w:r>
    </w:p>
    <w:p w14:paraId="28F21971" w14:textId="485766D3" w:rsidR="00C87084" w:rsidRPr="00C87084" w:rsidRDefault="00C87084" w:rsidP="00C87084">
      <w:r w:rsidRPr="00C87084">
        <w:t xml:space="preserve">L’avvio, la gestione e la definizione del procedimento disciplinare nei confronti dei lavoratori dipendenti sono demandati, nell’ambito delle rispettive competenze e nel rispetto dei poteri </w:t>
      </w:r>
      <w:r w:rsidRPr="00C87084">
        <w:lastRenderedPageBreak/>
        <w:t>conferiti, al</w:t>
      </w:r>
      <w:r>
        <w:rPr>
          <w:b/>
          <w:bCs/>
        </w:rPr>
        <w:t>l’Amministratore Unico</w:t>
      </w:r>
      <w:r w:rsidRPr="00C87084">
        <w:t>, nel rispetto delle procedure previste dalla normativa vigente e dai contratti collettivi applicabili.</w:t>
      </w:r>
    </w:p>
    <w:p w14:paraId="6AC6BD98" w14:textId="0254DE0E" w:rsidR="00C87084" w:rsidRPr="00C87084" w:rsidRDefault="00C87084" w:rsidP="00C87084">
      <w:r w:rsidRPr="00C87084">
        <w:t xml:space="preserve">L’adozione delle misure sanzionatorie nei confronti dei </w:t>
      </w:r>
      <w:r w:rsidRPr="00C87084">
        <w:rPr>
          <w:b/>
          <w:bCs/>
        </w:rPr>
        <w:t>soggetti esterni</w:t>
      </w:r>
      <w:r w:rsidRPr="00C87084">
        <w:t xml:space="preserve"> alla Società (quali, a titolo esemplificativo, fornitori, consulenti, collaboratori e partner commerciali) è rimessa alla valutazione e alla decisione del</w:t>
      </w:r>
      <w:r>
        <w:t>l’</w:t>
      </w:r>
      <w:r>
        <w:rPr>
          <w:b/>
          <w:bCs/>
        </w:rPr>
        <w:t>Amministratore Unico</w:t>
      </w:r>
      <w:r w:rsidRPr="00C87084">
        <w:t>, secondo quanto previsto dalle clausole contrattuali e dalle disposizioni del Modello e del Codice Etico.</w:t>
      </w:r>
    </w:p>
    <w:p w14:paraId="65645D3D" w14:textId="77777777" w:rsidR="00C87084" w:rsidRPr="00C87084" w:rsidRDefault="00C87084" w:rsidP="00C87084">
      <w:r w:rsidRPr="00C87084">
        <w:t xml:space="preserve">L’avvio di qualsiasi procedimento o iniziativa di natura disciplinare o sanzionatoria conseguente alla violazione del Modello o del Codice Etico deve essere </w:t>
      </w:r>
      <w:r w:rsidRPr="00C87084">
        <w:rPr>
          <w:b/>
          <w:bCs/>
        </w:rPr>
        <w:t>tempestivamente comunicato all’Organismo di Vigilanza</w:t>
      </w:r>
      <w:r w:rsidRPr="00C87084">
        <w:t>, al fine di consentirne le valutazioni di competenza.</w:t>
      </w:r>
    </w:p>
    <w:p w14:paraId="5659D216" w14:textId="77777777" w:rsidR="00C87084" w:rsidRPr="00C87084" w:rsidRDefault="00C87084" w:rsidP="00C87084">
      <w:r w:rsidRPr="00C87084">
        <w:t xml:space="preserve">All’Organismo di Vigilanza è, infine, attribuito il compito di </w:t>
      </w:r>
      <w:r w:rsidRPr="00C87084">
        <w:rPr>
          <w:b/>
          <w:bCs/>
        </w:rPr>
        <w:t>verificare l’adeguatezza e l’effettività del sistema disciplinare</w:t>
      </w:r>
      <w:r w:rsidRPr="00C87084">
        <w:t>, nonché di monitorare l’applicazione delle sanzioni irrogate nei confronti dei dipendenti e dei soggetti esterni, in coerenza con le finalità di prevenzione previste dal D.Lgs. 231/2001.</w:t>
      </w:r>
    </w:p>
    <w:p w14:paraId="0FDA225A" w14:textId="575937E3" w:rsidR="00C87084" w:rsidRDefault="00C87084" w:rsidP="00AE7546">
      <w:pPr>
        <w:pStyle w:val="Titolo2"/>
        <w:numPr>
          <w:ilvl w:val="1"/>
          <w:numId w:val="123"/>
        </w:numPr>
      </w:pPr>
      <w:bookmarkStart w:id="25" w:name="_Toc219281784"/>
      <w:r w:rsidRPr="00C87084">
        <w:t>Misure sanzionatorie nei confronti del personale dipendente</w:t>
      </w:r>
      <w:bookmarkEnd w:id="25"/>
    </w:p>
    <w:p w14:paraId="291182D0" w14:textId="4C1E914B" w:rsidR="00FD0023" w:rsidRDefault="007E3799" w:rsidP="007D6FEC">
      <w:r>
        <w:t xml:space="preserve">Il </w:t>
      </w:r>
      <w:r w:rsidR="00FD0023" w:rsidRPr="009143DB">
        <w:t>presente Sistema Sanzionatorio</w:t>
      </w:r>
      <w:r>
        <w:t xml:space="preserve"> </w:t>
      </w:r>
      <w:r w:rsidR="00FD0023" w:rsidRPr="009143DB">
        <w:t>integra</w:t>
      </w:r>
      <w:r w:rsidR="00FD0023">
        <w:t xml:space="preserve"> le norme</w:t>
      </w:r>
      <w:r w:rsidR="00FD0023" w:rsidRPr="009143DB">
        <w:t xml:space="preserve"> previste dal Codice Civile, dallo Statuto dei Lavoratori, dal CCNL di categoria e in ogni caso dalla normativa applicabile in materia</w:t>
      </w:r>
      <w:r w:rsidR="009C331E">
        <w:t xml:space="preserve"> </w:t>
      </w:r>
      <w:r>
        <w:t>di</w:t>
      </w:r>
      <w:r w:rsidR="00FD0023" w:rsidRPr="009143DB">
        <w:t xml:space="preserve"> personale dipendente. </w:t>
      </w:r>
    </w:p>
    <w:p w14:paraId="1FD42FD2" w14:textId="727BE736" w:rsidR="00FD0023" w:rsidRDefault="007E3799" w:rsidP="007D6FEC">
      <w:r>
        <w:t>L</w:t>
      </w:r>
      <w:r w:rsidR="00FD0023">
        <w:t>e sanzioni applicabili nei confronti di operai, impiegati e quadri sono:</w:t>
      </w:r>
    </w:p>
    <w:p w14:paraId="2A3B3EFE" w14:textId="77777777" w:rsidR="00FD0023" w:rsidRDefault="00FD0023" w:rsidP="007D6FEC">
      <w:pPr>
        <w:pStyle w:val="Paragrafoelenco"/>
        <w:numPr>
          <w:ilvl w:val="0"/>
          <w:numId w:val="44"/>
        </w:numPr>
        <w:spacing w:after="120"/>
      </w:pPr>
      <w:r>
        <w:t>richiamo verbale;</w:t>
      </w:r>
    </w:p>
    <w:p w14:paraId="3DEC567D" w14:textId="77777777" w:rsidR="00FD0023" w:rsidRDefault="00FD0023" w:rsidP="007D6FEC">
      <w:pPr>
        <w:pStyle w:val="Paragrafoelenco"/>
        <w:numPr>
          <w:ilvl w:val="0"/>
          <w:numId w:val="44"/>
        </w:numPr>
        <w:spacing w:after="120"/>
      </w:pPr>
      <w:r>
        <w:t>ammonizione scritta;</w:t>
      </w:r>
    </w:p>
    <w:p w14:paraId="2EBEC670" w14:textId="4B85AC0F" w:rsidR="00FD0023" w:rsidRDefault="00FD0023" w:rsidP="007D6FEC">
      <w:pPr>
        <w:pStyle w:val="Paragrafoelenco"/>
        <w:numPr>
          <w:ilvl w:val="0"/>
          <w:numId w:val="44"/>
        </w:numPr>
        <w:spacing w:after="120"/>
      </w:pPr>
      <w:r>
        <w:t xml:space="preserve">multa fino ad un importo pari a </w:t>
      </w:r>
      <w:r w:rsidR="005D5252">
        <w:t>quattro</w:t>
      </w:r>
      <w:r>
        <w:t xml:space="preserve"> ore di retribuzione calcolata sul minimo tabellare;</w:t>
      </w:r>
    </w:p>
    <w:p w14:paraId="67CF8609" w14:textId="3C5F5179" w:rsidR="00FD0023" w:rsidRDefault="00FD0023" w:rsidP="007D6FEC">
      <w:pPr>
        <w:pStyle w:val="Paragrafoelenco"/>
        <w:numPr>
          <w:ilvl w:val="0"/>
          <w:numId w:val="44"/>
        </w:numPr>
        <w:spacing w:after="120"/>
      </w:pPr>
      <w:r>
        <w:t xml:space="preserve">sospensione dal lavoro e dalla retribuzione fino a un massimo di </w:t>
      </w:r>
      <w:r w:rsidR="005D5252">
        <w:t>dieci</w:t>
      </w:r>
      <w:r>
        <w:t xml:space="preserve"> giorni;</w:t>
      </w:r>
    </w:p>
    <w:p w14:paraId="1F55EED3" w14:textId="77777777" w:rsidR="00FD0023" w:rsidRDefault="00FD0023" w:rsidP="007D6FEC">
      <w:pPr>
        <w:pStyle w:val="Paragrafoelenco"/>
        <w:numPr>
          <w:ilvl w:val="0"/>
          <w:numId w:val="44"/>
        </w:numPr>
        <w:spacing w:after="120"/>
      </w:pPr>
      <w:r>
        <w:t>licenziamento con preavviso;</w:t>
      </w:r>
    </w:p>
    <w:p w14:paraId="3EB7C92D" w14:textId="77777777" w:rsidR="00FD0023" w:rsidRDefault="00FD0023" w:rsidP="007D6FEC">
      <w:pPr>
        <w:pStyle w:val="Paragrafoelenco"/>
        <w:numPr>
          <w:ilvl w:val="0"/>
          <w:numId w:val="44"/>
        </w:numPr>
        <w:spacing w:after="120"/>
      </w:pPr>
      <w:r>
        <w:t>licenziamento senza preavviso.</w:t>
      </w:r>
    </w:p>
    <w:p w14:paraId="2BADA9DA" w14:textId="705AA234" w:rsidR="00FD0023" w:rsidRPr="009143DB" w:rsidRDefault="007E3799" w:rsidP="007D6FEC">
      <w:r>
        <w:t xml:space="preserve">Di </w:t>
      </w:r>
      <w:r w:rsidR="00FD0023" w:rsidRPr="009143DB">
        <w:t xml:space="preserve">seguito </w:t>
      </w:r>
      <w:r>
        <w:t>si riportano</w:t>
      </w:r>
      <w:r w:rsidR="00FD0023" w:rsidRPr="009143DB">
        <w:t xml:space="preserve"> i comportamenti che costituiscono violazione del Modello, corredati dalle relative sanzioni:</w:t>
      </w:r>
    </w:p>
    <w:p w14:paraId="4059D641" w14:textId="77777777" w:rsidR="00FD0023" w:rsidRPr="009143DB" w:rsidRDefault="00FD0023" w:rsidP="007D6FEC">
      <w:pPr>
        <w:pStyle w:val="Paragrafoelenco"/>
        <w:numPr>
          <w:ilvl w:val="0"/>
          <w:numId w:val="61"/>
        </w:numPr>
        <w:spacing w:after="120"/>
      </w:pPr>
      <w:r w:rsidRPr="009143DB">
        <w:t>Incorre nel provvedimento di “</w:t>
      </w:r>
      <w:r w:rsidRPr="009143DB">
        <w:rPr>
          <w:u w:val="single"/>
        </w:rPr>
        <w:t>rimprovero o ammonizione verbale</w:t>
      </w:r>
      <w:r w:rsidRPr="009143DB">
        <w:t xml:space="preserve">” il lavoratore che violi una delle procedure interne previste dal Modello (ad esempio, che non osservi le procedure </w:t>
      </w:r>
      <w:r w:rsidRPr="009143DB">
        <w:lastRenderedPageBreak/>
        <w:t xml:space="preserve">prescritte, ometta di dare comunicazione all'Organismo di Vigilanza delle informazioni prescritte, ometta di svolgere controlli, ecc.), o adotti nell’espletamento di attività nelle aree sensibili un comportamento non conforme alle prescrizioni del Modello stesso. </w:t>
      </w:r>
    </w:p>
    <w:p w14:paraId="517D4F15" w14:textId="77777777" w:rsidR="00FD0023" w:rsidRPr="009143DB" w:rsidRDefault="00FD0023" w:rsidP="007D6FEC">
      <w:pPr>
        <w:pStyle w:val="Paragrafoelenco"/>
        <w:numPr>
          <w:ilvl w:val="0"/>
          <w:numId w:val="61"/>
        </w:numPr>
        <w:spacing w:after="120"/>
      </w:pPr>
      <w:r w:rsidRPr="009143DB">
        <w:t>Incorre nel provvedimento di “</w:t>
      </w:r>
      <w:r w:rsidRPr="009143DB">
        <w:rPr>
          <w:u w:val="single"/>
        </w:rPr>
        <w:t>rimprovero o ammonizione scritto/a</w:t>
      </w:r>
      <w:r w:rsidRPr="009143DB">
        <w:t>”, il lavoratore che nel violare le procedure interne previste dal Modello, o adottando nell’espletamento di attività nelle aree sensibili un comportamento non conforme alle prescrizioni del Modello, esponga l’integrità dei beni aziendali ad una situazione di oggettivo pericolo o tolleri consapevolmente la violazione o il mancato rispetto delle procedure e delle disposizioni del Modello.</w:t>
      </w:r>
    </w:p>
    <w:p w14:paraId="4F4FBFCE" w14:textId="77777777" w:rsidR="00FD0023" w:rsidRPr="009143DB" w:rsidRDefault="00FD0023" w:rsidP="007D6FEC">
      <w:pPr>
        <w:pStyle w:val="Paragrafoelenco"/>
        <w:numPr>
          <w:ilvl w:val="0"/>
          <w:numId w:val="61"/>
        </w:numPr>
        <w:spacing w:after="120"/>
      </w:pPr>
      <w:r w:rsidRPr="009143DB">
        <w:t>Incorre nel provvedimento di “</w:t>
      </w:r>
      <w:r w:rsidRPr="009143DB">
        <w:rPr>
          <w:u w:val="single"/>
        </w:rPr>
        <w:t>multa</w:t>
      </w:r>
      <w:r w:rsidRPr="009143DB">
        <w:t>” non superiore a 4 (quattro) ore di retribuzione nel caso in cui il lavoratore adotti nell’espletamento delle attività nelle aree sensibili un comportamento non conforme alle prescrizioni del Modello, per negligente e manifesta inosservanza delle disposizioni di servizio.</w:t>
      </w:r>
    </w:p>
    <w:p w14:paraId="417E203F" w14:textId="3D7A0F89" w:rsidR="00FD0023" w:rsidRPr="009143DB" w:rsidRDefault="00FD0023" w:rsidP="007D6FEC">
      <w:pPr>
        <w:pStyle w:val="Paragrafoelenco"/>
        <w:numPr>
          <w:ilvl w:val="0"/>
          <w:numId w:val="61"/>
        </w:numPr>
        <w:spacing w:after="120"/>
      </w:pPr>
      <w:r w:rsidRPr="009143DB">
        <w:t>Incorre nel provvedimento della “</w:t>
      </w:r>
      <w:r w:rsidRPr="009143DB">
        <w:rPr>
          <w:u w:val="single"/>
        </w:rPr>
        <w:t>sospensione dal servizio e dal trattamento economico per un periodo non superiore a 10 giorni</w:t>
      </w:r>
      <w:r w:rsidRPr="009143DB">
        <w:t>” il lavoratore che nel violare le procedure interne previste dal Modello, o adottando nell’espletamento di attività nelle aree sensibili un comportamento non conforme alle prescrizioni del Modello, arrechi danno a</w:t>
      </w:r>
      <w:r w:rsidR="007E3799">
        <w:t xml:space="preserve"> </w:t>
      </w:r>
      <w:r w:rsidR="005D5252">
        <w:t>ENOSTAFF Srl</w:t>
      </w:r>
      <w:r w:rsidRPr="009143DB">
        <w:t xml:space="preserve"> compiendo atti contrari all’interesse della stessa, ovvero il lavoratore che sia recidivo oltre la terza volta nell’anno solare nelle mancanze di cui a</w:t>
      </w:r>
      <w:r w:rsidR="005D5252">
        <w:t>lle lettere</w:t>
      </w:r>
      <w:r w:rsidRPr="009143DB">
        <w:t xml:space="preserve"> </w:t>
      </w:r>
      <w:r w:rsidR="005D5252">
        <w:t>a)</w:t>
      </w:r>
      <w:r w:rsidRPr="009143DB">
        <w:t xml:space="preserve"> e </w:t>
      </w:r>
      <w:r w:rsidR="005D5252">
        <w:t>b)</w:t>
      </w:r>
      <w:r w:rsidRPr="009143DB">
        <w:t>.</w:t>
      </w:r>
    </w:p>
    <w:p w14:paraId="1EA7E5A2" w14:textId="69921B1C" w:rsidR="00FD0023" w:rsidRPr="009143DB" w:rsidRDefault="00FD0023" w:rsidP="007D6FEC">
      <w:pPr>
        <w:pStyle w:val="Paragrafoelenco"/>
        <w:numPr>
          <w:ilvl w:val="0"/>
          <w:numId w:val="61"/>
        </w:numPr>
        <w:spacing w:after="120"/>
      </w:pPr>
      <w:r w:rsidRPr="009143DB">
        <w:t>Incorre nel “</w:t>
      </w:r>
      <w:r w:rsidRPr="009143DB">
        <w:rPr>
          <w:u w:val="single"/>
        </w:rPr>
        <w:t>licenziamento individuale</w:t>
      </w:r>
      <w:r w:rsidRPr="009143DB">
        <w:t xml:space="preserve">” il lavoratore che adotti, nell'espletamento delle attività nelle aree sensibili, un comportamento che integra un reato presupposto o, comunque, una condotta diretta in modo univoco al compimento di un reato rilevante ai fini della responsabilità amministrativa degli enti. Tale tipologia di condotta costituisce una grave inosservanza delle disposizioni impartite da </w:t>
      </w:r>
      <w:r w:rsidR="005D5252">
        <w:t>ENOSTAFF Srl</w:t>
      </w:r>
      <w:r w:rsidRPr="009143DB">
        <w:t xml:space="preserve"> e, comunque, una grave mancanza di disciplina e di diligenza nell’espletamento dell’obbligo contrattuale gravante sul lavoratore. Incorre nel licenziamento individuale anche il lavoratore che tolleri e violazioni del presente Modello da parte di soggetti sottoposti alla sua direzione e sanzionabili con il licenziamento individuale. </w:t>
      </w:r>
    </w:p>
    <w:p w14:paraId="2A213C0A" w14:textId="6002E45F" w:rsidR="00FD0023" w:rsidRPr="00BD2BCB" w:rsidRDefault="00FD0023" w:rsidP="007D6FEC">
      <w:r w:rsidRPr="00BD2BCB">
        <w:t>È fatta salva la prerogativa di</w:t>
      </w:r>
      <w:r w:rsidR="007E3799">
        <w:t xml:space="preserve"> </w:t>
      </w:r>
      <w:r w:rsidR="005D5252">
        <w:t>ENOSTAFF Srl</w:t>
      </w:r>
      <w:r w:rsidR="005D5252" w:rsidRPr="009143DB">
        <w:t xml:space="preserve"> </w:t>
      </w:r>
      <w:r w:rsidRPr="00BD2BCB">
        <w:t>di chiedere il risarcimento dei danni derivanti dalla violazione del Modello da parte di un dipendente.</w:t>
      </w:r>
    </w:p>
    <w:p w14:paraId="54424FC8" w14:textId="77777777" w:rsidR="00FD0023" w:rsidRPr="00BD2BCB" w:rsidRDefault="00FD0023" w:rsidP="007D6FEC">
      <w:r w:rsidRPr="00BD2BCB">
        <w:lastRenderedPageBreak/>
        <w:t xml:space="preserve">Laddove, con la medesima condotta, siano state poste in essere più infrazioni punite con sanzioni diverse, si provvederà all’applicazione della sanzione più grave. </w:t>
      </w:r>
    </w:p>
    <w:p w14:paraId="0EFB995B" w14:textId="77777777" w:rsidR="00FD0023" w:rsidRPr="00BD2BCB" w:rsidRDefault="00FD0023" w:rsidP="007D6FEC">
      <w:r w:rsidRPr="00BD2BCB">
        <w:t xml:space="preserve">La recidiva nel biennio comporta automaticamente l’applicazione della sanzione più grave nell’ambito della tipologia prevista. </w:t>
      </w:r>
    </w:p>
    <w:p w14:paraId="6536E889" w14:textId="77777777" w:rsidR="00FD0023" w:rsidRPr="00BD2BCB" w:rsidRDefault="00FD0023" w:rsidP="007D6FEC">
      <w:r>
        <w:t>In relazione all’</w:t>
      </w:r>
      <w:r w:rsidRPr="00BD2BCB">
        <w:rPr>
          <w:i/>
          <w:iCs/>
        </w:rPr>
        <w:t>iter</w:t>
      </w:r>
      <w:r>
        <w:t xml:space="preserve"> di contestazione dell’illecito si segnala come i</w:t>
      </w:r>
      <w:r w:rsidRPr="00BD2BCB">
        <w:t>l procedimento disciplinare finalizzato all’accertamento di un’eventuale violazione dovrà prevedere:</w:t>
      </w:r>
    </w:p>
    <w:p w14:paraId="0683BD9E" w14:textId="77777777" w:rsidR="00FD0023" w:rsidRPr="00BD2BCB" w:rsidRDefault="00FD0023" w:rsidP="007D6FEC">
      <w:pPr>
        <w:pStyle w:val="Paragrafoelenco"/>
        <w:numPr>
          <w:ilvl w:val="0"/>
          <w:numId w:val="66"/>
        </w:numPr>
        <w:spacing w:after="120"/>
      </w:pPr>
      <w:r w:rsidRPr="00BD2BCB">
        <w:t>la contestazione scritta dell’addebito con una descrizione delle circostanze di fatto in cui sarebbe avvenuta la condotta illecita nonché il termine entro il quale il dipendente potrà formulare proprie osservazioni e/o contestazioni e la facoltà di essere ascoltato anche con l’eventuale assistenza di un rappresentante dell’Associazione Sindacale o di un componente della RSU;</w:t>
      </w:r>
    </w:p>
    <w:p w14:paraId="070E14D1" w14:textId="77777777" w:rsidR="00FD0023" w:rsidRPr="00BD2BCB" w:rsidRDefault="00FD0023" w:rsidP="007D6FEC">
      <w:pPr>
        <w:pStyle w:val="Paragrafoelenco"/>
        <w:numPr>
          <w:ilvl w:val="0"/>
          <w:numId w:val="66"/>
        </w:numPr>
        <w:spacing w:after="120"/>
      </w:pPr>
      <w:r w:rsidRPr="00BD2BCB">
        <w:t>il divieto di adottare qualsiasi provvedimento disciplinare prima che sia decorso il termine previsto dall’art. 7 dello Statuto dei Lavoratori dalla notifica dell’addebito;</w:t>
      </w:r>
    </w:p>
    <w:p w14:paraId="4241552A" w14:textId="77777777" w:rsidR="00FD0023" w:rsidRPr="00BD2BCB" w:rsidRDefault="00FD0023" w:rsidP="007D6FEC">
      <w:pPr>
        <w:pStyle w:val="Paragrafoelenco"/>
        <w:numPr>
          <w:ilvl w:val="0"/>
          <w:numId w:val="66"/>
        </w:numPr>
        <w:spacing w:after="120"/>
      </w:pPr>
      <w:r w:rsidRPr="00BD2BCB">
        <w:t>obbligo di comunicazione del provvedimento disciplinare entro i termini previsti dal CCNL a pena di archiviazione dell’intero procedimento.</w:t>
      </w:r>
    </w:p>
    <w:p w14:paraId="5F6D11C9" w14:textId="77777777" w:rsidR="00FD0023" w:rsidRPr="00BD2BCB" w:rsidRDefault="00FD0023" w:rsidP="007D6FEC">
      <w:r w:rsidRPr="00BD2BCB">
        <w:t>Il presente Sistema Disciplinare è comunicato mediante circolare interna a tutti i dipendenti e affisso in luogo accessibile a tutti.</w:t>
      </w:r>
    </w:p>
    <w:p w14:paraId="5EB2877B" w14:textId="0102AF12" w:rsidR="006345E7" w:rsidRPr="006345E7" w:rsidRDefault="00FD0023" w:rsidP="00AE7546">
      <w:pPr>
        <w:pStyle w:val="Titolo2"/>
        <w:numPr>
          <w:ilvl w:val="1"/>
          <w:numId w:val="123"/>
        </w:numPr>
      </w:pPr>
      <w:bookmarkStart w:id="26" w:name="_Toc219281785"/>
      <w:r w:rsidRPr="00BD2BCB">
        <w:t>Misure nei confronti de</w:t>
      </w:r>
      <w:r w:rsidR="005D5252">
        <w:t>ll’Amministratore Unico</w:t>
      </w:r>
      <w:bookmarkEnd w:id="26"/>
    </w:p>
    <w:p w14:paraId="18E27F16" w14:textId="77777777" w:rsidR="006345E7" w:rsidRDefault="006345E7" w:rsidP="006345E7">
      <w:r w:rsidRPr="00514910">
        <w:t>In caso di violazioni delle disposizioni e delle regole di comportamento del Modello</w:t>
      </w:r>
      <w:r>
        <w:t xml:space="preserve"> </w:t>
      </w:r>
      <w:r w:rsidRPr="00514910">
        <w:t>da parte d</w:t>
      </w:r>
      <w:r>
        <w:t xml:space="preserve">ell’Amministratore Unico di ENOSTAFF Srl, </w:t>
      </w:r>
      <w:r w:rsidRPr="00514910">
        <w:t>l’</w:t>
      </w:r>
      <w:proofErr w:type="spellStart"/>
      <w:r w:rsidRPr="00514910">
        <w:t>OdV</w:t>
      </w:r>
      <w:proofErr w:type="spellEnd"/>
      <w:r w:rsidRPr="00514910">
        <w:t xml:space="preserve"> </w:t>
      </w:r>
      <w:r>
        <w:t xml:space="preserve">provvederà ad </w:t>
      </w:r>
      <w:r w:rsidRPr="00514910">
        <w:t>in</w:t>
      </w:r>
      <w:r>
        <w:t xml:space="preserve">oltrare al medesimo una contestazione scritta contenente le circostanze in costanza delle quali avvenuto l’illecito nonché puntuale elencazione delle violazioni commesse. </w:t>
      </w:r>
    </w:p>
    <w:p w14:paraId="27BDEC09" w14:textId="70C2CB00" w:rsidR="00FD0023" w:rsidRPr="00B61BA9" w:rsidRDefault="00FD0023" w:rsidP="00AE7546">
      <w:pPr>
        <w:pStyle w:val="Titolo2"/>
        <w:numPr>
          <w:ilvl w:val="1"/>
          <w:numId w:val="123"/>
        </w:numPr>
      </w:pPr>
      <w:bookmarkStart w:id="27" w:name="_Toc219281786"/>
      <w:r w:rsidRPr="00B61BA9">
        <w:t>Misure nei confronti di collaboratori</w:t>
      </w:r>
      <w:r w:rsidR="003E7E62">
        <w:t xml:space="preserve"> nonché di soggetti esterni</w:t>
      </w:r>
      <w:bookmarkEnd w:id="27"/>
      <w:r w:rsidR="003E7E62">
        <w:t xml:space="preserve"> </w:t>
      </w:r>
    </w:p>
    <w:p w14:paraId="6D4FFB18" w14:textId="3ACAB2B5" w:rsidR="003E7E62" w:rsidRDefault="003E7E62" w:rsidP="003E7E62">
      <w:r>
        <w:t>Ogni comportamento posto in essere in da</w:t>
      </w:r>
      <w:r w:rsidR="00FD0023" w:rsidRPr="00B61BA9">
        <w:t xml:space="preserve"> collaboratori, partner commerciali, agenti </w:t>
      </w:r>
      <w:r>
        <w:t xml:space="preserve">e </w:t>
      </w:r>
      <w:r w:rsidR="00FD0023" w:rsidRPr="00B61BA9">
        <w:t>consulenti</w:t>
      </w:r>
      <w:r>
        <w:t xml:space="preserve"> in violazione delle previsioni del presente Modello potrà comportare, secondo quanto previsto dalle specifiche clausole contrattuali inserite nelle lettere di incarico o negli accordi di convenzione, la risoluzione anticipata del rapporto contrattuale. </w:t>
      </w:r>
    </w:p>
    <w:p w14:paraId="018E68AD" w14:textId="29730696" w:rsidR="00FD0023" w:rsidRPr="00B61BA9" w:rsidRDefault="00FD0023" w:rsidP="007D6FEC">
      <w:r w:rsidRPr="00B61BA9">
        <w:lastRenderedPageBreak/>
        <w:t xml:space="preserve">In ogni caso, ove da tale condotta derivi </w:t>
      </w:r>
      <w:r>
        <w:t xml:space="preserve">un </w:t>
      </w:r>
      <w:r w:rsidRPr="00B61BA9">
        <w:t>dann</w:t>
      </w:r>
      <w:r>
        <w:t>o</w:t>
      </w:r>
      <w:r w:rsidRPr="00B61BA9">
        <w:t xml:space="preserve"> alla </w:t>
      </w:r>
      <w:r w:rsidR="003E7E62">
        <w:t>S</w:t>
      </w:r>
      <w:r w:rsidRPr="00B61BA9">
        <w:t>ocietà</w:t>
      </w:r>
      <w:r>
        <w:t>,</w:t>
      </w:r>
      <w:r w:rsidRPr="00B61BA9">
        <w:t xml:space="preserve"> </w:t>
      </w:r>
      <w:r>
        <w:t>r</w:t>
      </w:r>
      <w:r w:rsidRPr="00B61BA9">
        <w:t>esta comunque salva la richiesta di risarcimento danni</w:t>
      </w:r>
      <w:r>
        <w:t>.</w:t>
      </w:r>
    </w:p>
    <w:p w14:paraId="0D738DE3" w14:textId="4D10E539" w:rsidR="006345E7" w:rsidRDefault="006345E7" w:rsidP="00AE7546">
      <w:pPr>
        <w:pStyle w:val="Titolo1"/>
        <w:numPr>
          <w:ilvl w:val="0"/>
          <w:numId w:val="123"/>
        </w:numPr>
      </w:pPr>
      <w:bookmarkStart w:id="28" w:name="_Toc219281787"/>
      <w:r w:rsidRPr="006345E7">
        <w:t>Diffusione, comunicazione e formazione sul Modello 231</w:t>
      </w:r>
      <w:bookmarkEnd w:id="28"/>
    </w:p>
    <w:p w14:paraId="5B02CC12" w14:textId="77777777" w:rsidR="006345E7" w:rsidRPr="006345E7" w:rsidRDefault="006345E7" w:rsidP="006345E7">
      <w:pPr>
        <w:rPr>
          <w:lang w:eastAsia="it-IT"/>
        </w:rPr>
      </w:pPr>
      <w:r w:rsidRPr="006345E7">
        <w:rPr>
          <w:lang w:eastAsia="it-IT"/>
        </w:rPr>
        <w:t xml:space="preserve">Al fine di garantire l’efficace attuazione del Modello di Organizzazione, Gestione e Controllo ai sensi del D.Lgs. 231/2001, è imprescindibile assicurare una </w:t>
      </w:r>
      <w:r w:rsidRPr="006345E7">
        <w:rPr>
          <w:b/>
          <w:bCs/>
          <w:lang w:eastAsia="it-IT"/>
        </w:rPr>
        <w:t>corretta e completa divulgazione dei contenuti</w:t>
      </w:r>
      <w:r w:rsidRPr="006345E7">
        <w:rPr>
          <w:lang w:eastAsia="it-IT"/>
        </w:rPr>
        <w:t xml:space="preserve"> del Modello stesso all’interno dell’organizzazione.</w:t>
      </w:r>
    </w:p>
    <w:p w14:paraId="155BA6CF" w14:textId="63B776D2" w:rsidR="006345E7" w:rsidRPr="006345E7" w:rsidRDefault="006345E7" w:rsidP="006345E7">
      <w:pPr>
        <w:rPr>
          <w:lang w:eastAsia="it-IT"/>
        </w:rPr>
      </w:pPr>
      <w:r>
        <w:rPr>
          <w:lang w:eastAsia="it-IT"/>
        </w:rPr>
        <w:t>ENOSTAFF Srl</w:t>
      </w:r>
      <w:r w:rsidRPr="006345E7">
        <w:rPr>
          <w:lang w:eastAsia="it-IT"/>
        </w:rPr>
        <w:t xml:space="preserve"> provvede pertanto a trasmettere il Modello 231 a tutto il personale, nonché a tutti i soggetti esterni che, pur non rivestendo la qualifica di dipendente, operano per la Società, anche in via occasionale o temporanea, nell’ambito di rapporti contrattuali di collaborazione.</w:t>
      </w:r>
    </w:p>
    <w:p w14:paraId="781B059F" w14:textId="59CB4242" w:rsidR="006345E7" w:rsidRPr="006345E7" w:rsidRDefault="006345E7" w:rsidP="006345E7">
      <w:pPr>
        <w:rPr>
          <w:lang w:eastAsia="it-IT"/>
        </w:rPr>
      </w:pPr>
      <w:r w:rsidRPr="006345E7">
        <w:rPr>
          <w:lang w:eastAsia="it-IT"/>
        </w:rPr>
        <w:t>Il personale neoassunto riceve copia del Modello 231 e del Codice Etico, assumendo mediante sottoscrizione formale un</w:t>
      </w:r>
      <w:r>
        <w:rPr>
          <w:lang w:eastAsia="it-IT"/>
        </w:rPr>
        <w:t xml:space="preserve"> </w:t>
      </w:r>
      <w:r w:rsidRPr="006345E7">
        <w:rPr>
          <w:lang w:eastAsia="it-IT"/>
        </w:rPr>
        <w:t>impegno a prenderne conoscenza integrale e ad osservare le disposizioni in essi contenute. La stessa copia dei documenti è altresì pubblicata e resa accessibile per la consultazione sul sito aziendale, al fine di garantirne la massima trasparenza e accessibilità.</w:t>
      </w:r>
    </w:p>
    <w:p w14:paraId="34B03F99" w14:textId="77777777" w:rsidR="006345E7" w:rsidRDefault="006345E7" w:rsidP="006345E7">
      <w:pPr>
        <w:rPr>
          <w:lang w:eastAsia="it-IT"/>
        </w:rPr>
      </w:pPr>
      <w:r w:rsidRPr="006345E7">
        <w:rPr>
          <w:lang w:eastAsia="it-IT"/>
        </w:rPr>
        <w:t xml:space="preserve">La conoscenza e la diffusione del Modello sono ulteriormente assicurate mediante appositi programmi di formazione e aggiornamento, progettati per illustrare i contenuti del D.Lgs. 231/2001, del Modello e del Codice Etico, con particolare riferimento alle aree operative “sensibili” individuate nel processo di </w:t>
      </w:r>
      <w:r w:rsidRPr="006345E7">
        <w:rPr>
          <w:i/>
          <w:iCs/>
          <w:lang w:eastAsia="it-IT"/>
        </w:rPr>
        <w:t xml:space="preserve">Risk Self </w:t>
      </w:r>
      <w:proofErr w:type="spellStart"/>
      <w:r w:rsidRPr="006345E7">
        <w:rPr>
          <w:i/>
          <w:iCs/>
          <w:lang w:eastAsia="it-IT"/>
        </w:rPr>
        <w:t>Assessment</w:t>
      </w:r>
      <w:proofErr w:type="spellEnd"/>
      <w:r w:rsidRPr="006345E7">
        <w:rPr>
          <w:lang w:eastAsia="it-IT"/>
        </w:rPr>
        <w:t>.</w:t>
      </w:r>
    </w:p>
    <w:p w14:paraId="3FB3AE55" w14:textId="30673A4F" w:rsidR="006345E7" w:rsidRPr="006345E7" w:rsidRDefault="006345E7" w:rsidP="006345E7">
      <w:pPr>
        <w:rPr>
          <w:lang w:eastAsia="it-IT"/>
        </w:rPr>
      </w:pPr>
      <w:r w:rsidRPr="006345E7">
        <w:rPr>
          <w:lang w:eastAsia="it-IT"/>
        </w:rPr>
        <w:t>Tali iniziative formative mirano a fornire al personale gli strumenti necessari per identificare e prevenire comportamenti suscettibili di generare responsabilità in capo a</w:t>
      </w:r>
      <w:r>
        <w:rPr>
          <w:lang w:eastAsia="it-IT"/>
        </w:rPr>
        <w:t>lla Società</w:t>
      </w:r>
      <w:r w:rsidRPr="006345E7">
        <w:rPr>
          <w:lang w:eastAsia="it-IT"/>
        </w:rPr>
        <w:t>.</w:t>
      </w:r>
    </w:p>
    <w:p w14:paraId="6FE8A51C" w14:textId="77777777" w:rsidR="006345E7" w:rsidRDefault="006345E7" w:rsidP="006345E7">
      <w:pPr>
        <w:rPr>
          <w:lang w:eastAsia="it-IT"/>
        </w:rPr>
      </w:pPr>
      <w:r w:rsidRPr="006345E7">
        <w:rPr>
          <w:lang w:eastAsia="it-IT"/>
        </w:rPr>
        <w:t>La partecipazione a tali percorsi formativi è obbligatoria per tutto il personale dipendente, mentre l’adesione dei soggetti esterni è garantita mediante apposite clausole contrattuali.</w:t>
      </w:r>
    </w:p>
    <w:p w14:paraId="6B33B93C" w14:textId="18AAEA3B" w:rsidR="006345E7" w:rsidRPr="006345E7" w:rsidRDefault="006345E7" w:rsidP="006345E7">
      <w:pPr>
        <w:rPr>
          <w:lang w:eastAsia="it-IT"/>
        </w:rPr>
      </w:pPr>
      <w:r w:rsidRPr="006345E7">
        <w:rPr>
          <w:lang w:eastAsia="it-IT"/>
        </w:rPr>
        <w:t>L’Organismo di Vigilanza verifica periodicamente lo stato di attuazione della formazione e il rispetto degli obblighi di partecipazione, conformemente ai compiti di controllo e monitoraggio attribuitigli dal presente Modello.</w:t>
      </w:r>
    </w:p>
    <w:p w14:paraId="3A562224" w14:textId="77777777" w:rsidR="006345E7" w:rsidRPr="006345E7" w:rsidRDefault="006345E7" w:rsidP="006345E7">
      <w:pPr>
        <w:rPr>
          <w:lang w:eastAsia="it-IT"/>
        </w:rPr>
      </w:pPr>
      <w:r w:rsidRPr="006345E7">
        <w:rPr>
          <w:lang w:eastAsia="it-IT"/>
        </w:rPr>
        <w:t>Il sistema di comunicazione e formazione del Modello, unitamente alla consultazione costante dei documenti, costituisce strumento fondamentale per promuovere una cultura aziendale improntata alla legalità, all’integrità e alla responsabilità nella conduzione delle attività aziendali.</w:t>
      </w:r>
    </w:p>
    <w:p w14:paraId="29B9A833" w14:textId="4EECA330" w:rsidR="00FD0023" w:rsidRDefault="00397FAC" w:rsidP="00AE7546">
      <w:pPr>
        <w:pStyle w:val="Titolo1"/>
        <w:numPr>
          <w:ilvl w:val="0"/>
          <w:numId w:val="123"/>
        </w:numPr>
      </w:pPr>
      <w:bookmarkStart w:id="29" w:name="_Toc219281788"/>
      <w:r>
        <w:lastRenderedPageBreak/>
        <w:t xml:space="preserve">Il Canale di Segnalazione </w:t>
      </w:r>
      <w:r w:rsidR="00FD0023">
        <w:t>(</w:t>
      </w:r>
      <w:r>
        <w:t xml:space="preserve">normativa </w:t>
      </w:r>
      <w:r w:rsidR="00FD0023" w:rsidRPr="00397FAC">
        <w:rPr>
          <w:i/>
          <w:iCs/>
        </w:rPr>
        <w:t>Whistleblowing</w:t>
      </w:r>
      <w:r w:rsidR="00FD0023">
        <w:t>)</w:t>
      </w:r>
      <w:r w:rsidR="006345E7">
        <w:t>: cenni</w:t>
      </w:r>
      <w:bookmarkEnd w:id="29"/>
    </w:p>
    <w:p w14:paraId="52766BFE" w14:textId="58CCF476" w:rsidR="00FD0023" w:rsidRDefault="00397FAC" w:rsidP="007D6FEC">
      <w:r>
        <w:t xml:space="preserve">Conformemente alle disposizioni di cui al </w:t>
      </w:r>
      <w:r w:rsidR="00FD0023">
        <w:t>D</w:t>
      </w:r>
      <w:r>
        <w:t xml:space="preserve">. Lgs. n. </w:t>
      </w:r>
      <w:r w:rsidR="00FD0023">
        <w:t xml:space="preserve">24/2023 </w:t>
      </w:r>
      <w:r>
        <w:t>di attuazione della Direttiva (UE) 2019/1937 riguardante “</w:t>
      </w:r>
      <w:r w:rsidRPr="00397FAC">
        <w:rPr>
          <w:i/>
          <w:iCs/>
        </w:rPr>
        <w:t>la protezione delle persone che segnalano violazioni del diritto dell’Unione di cui siano venute a conoscenza in un contesto lavorativo pubblico o privato</w:t>
      </w:r>
      <w:r>
        <w:t xml:space="preserve"> “(cd. Direttiva </w:t>
      </w:r>
      <w:r w:rsidRPr="00731868">
        <w:rPr>
          <w:i/>
          <w:iCs/>
        </w:rPr>
        <w:t>Whistleblowing</w:t>
      </w:r>
      <w:r>
        <w:t xml:space="preserve">) </w:t>
      </w:r>
      <w:r w:rsidR="006345E7">
        <w:t>ENOSTAFF Srl</w:t>
      </w:r>
      <w:r w:rsidR="00FD0023">
        <w:t xml:space="preserve"> ha istituito un canale di segnalazione atto a </w:t>
      </w:r>
      <w:r>
        <w:t>contrastare anche</w:t>
      </w:r>
      <w:r w:rsidR="00FD0023">
        <w:t xml:space="preserve"> </w:t>
      </w:r>
      <w:r>
        <w:t>eventuali</w:t>
      </w:r>
      <w:r w:rsidR="00FD0023">
        <w:t xml:space="preserve"> irregolarità o violazioni del Codice Etico e del Modello di Organizzazione, Gestione e Controllo</w:t>
      </w:r>
      <w:r>
        <w:t xml:space="preserve"> adottati dalla Società</w:t>
      </w:r>
    </w:p>
    <w:p w14:paraId="2A030410" w14:textId="6E2ED1F4" w:rsidR="00FD0023" w:rsidRPr="005C0EA8" w:rsidRDefault="005C0EA8" w:rsidP="007D6FEC">
      <w:pPr>
        <w:rPr>
          <w:highlight w:val="yellow"/>
        </w:rPr>
      </w:pPr>
      <w:r>
        <w:t>Ogni informazione relativa a t</w:t>
      </w:r>
      <w:r w:rsidR="00FD0023">
        <w:t>ale canale, che garantisce la tutela della riservatezza del segnalante nonché la tutela dei dati personali</w:t>
      </w:r>
      <w:r w:rsidR="00397FAC">
        <w:t>,</w:t>
      </w:r>
      <w:r w:rsidR="00FD0023">
        <w:t xml:space="preserve"> è </w:t>
      </w:r>
      <w:r>
        <w:t>reperibile sul sito aziendale</w:t>
      </w:r>
      <w:r w:rsidR="006345E7">
        <w:t>, nell’apposita sezione dedicata alla “</w:t>
      </w:r>
      <w:r w:rsidR="006345E7" w:rsidRPr="006345E7">
        <w:rPr>
          <w:i/>
          <w:iCs/>
        </w:rPr>
        <w:t>Compliance</w:t>
      </w:r>
      <w:r w:rsidR="006345E7">
        <w:t>”</w:t>
      </w:r>
      <w:r w:rsidR="00913186">
        <w:t>.</w:t>
      </w:r>
    </w:p>
    <w:p w14:paraId="50BFB18E" w14:textId="3B69BDF0" w:rsidR="00FD0023" w:rsidRDefault="00FD0023" w:rsidP="007D6FEC">
      <w:r>
        <w:t xml:space="preserve">La società ha altresì provveduto a nominare quale gestore del canale di segnalazione interna </w:t>
      </w:r>
      <w:r w:rsidR="00397FAC">
        <w:t>l’Organismo di Vigilanza.</w:t>
      </w:r>
    </w:p>
    <w:p w14:paraId="00E0510F" w14:textId="4F2AB59F" w:rsidR="00FD0023" w:rsidRDefault="00FD0023" w:rsidP="007D6FEC">
      <w:r>
        <w:t>Il processo di ricezione, di analisi e di trattamento delle segnalazioni è disciplinato all’interno d</w:t>
      </w:r>
      <w:r w:rsidR="00397FAC">
        <w:t xml:space="preserve">i apposita </w:t>
      </w:r>
      <w:r>
        <w:t>Procedura adottat</w:t>
      </w:r>
      <w:r w:rsidR="005C0EA8">
        <w:t xml:space="preserve">a </w:t>
      </w:r>
      <w:r>
        <w:t xml:space="preserve">con </w:t>
      </w:r>
      <w:r w:rsidR="006345E7">
        <w:t>determina dell’Amministratore Unico</w:t>
      </w:r>
      <w:r>
        <w:t xml:space="preserve"> </w:t>
      </w:r>
      <w:r w:rsidR="006345E7">
        <w:t xml:space="preserve">in </w:t>
      </w:r>
      <w:r>
        <w:t>data</w:t>
      </w:r>
      <w:r w:rsidR="00913186">
        <w:t xml:space="preserve"> 20 febbraio 2026</w:t>
      </w:r>
      <w:r w:rsidR="00C26903">
        <w:t>.</w:t>
      </w:r>
    </w:p>
    <w:p w14:paraId="118D11B9" w14:textId="4BFA5DFE" w:rsidR="00424B4A" w:rsidRPr="00B61BA9" w:rsidRDefault="00424B4A" w:rsidP="007D6FEC">
      <w:r>
        <w:t xml:space="preserve">Sotto il profilo sanzionatorio, </w:t>
      </w:r>
      <w:r w:rsidR="006345E7">
        <w:t>ENOSTAFF Srl</w:t>
      </w:r>
      <w:r>
        <w:t xml:space="preserve"> </w:t>
      </w:r>
      <w:r w:rsidRPr="00B61BA9">
        <w:t xml:space="preserve">prevede: </w:t>
      </w:r>
    </w:p>
    <w:p w14:paraId="6BED8E4B" w14:textId="77777777" w:rsidR="00424B4A" w:rsidRPr="00B61BA9" w:rsidRDefault="00424B4A" w:rsidP="007D6FEC">
      <w:pPr>
        <w:pStyle w:val="Paragrafoelenco"/>
        <w:numPr>
          <w:ilvl w:val="0"/>
          <w:numId w:val="67"/>
        </w:numPr>
        <w:spacing w:after="120"/>
      </w:pPr>
      <w:r w:rsidRPr="00B61BA9">
        <w:t xml:space="preserve">Sanzioni a tutela del segnalante per chiunque ponga in essere atti di natura ritorsiva o discriminatoria, in via diretta o indiretta, nei confronti del segnalante per ragioni collegate alla segnalazione; </w:t>
      </w:r>
    </w:p>
    <w:p w14:paraId="1378B3E8" w14:textId="77777777" w:rsidR="00424B4A" w:rsidRDefault="00424B4A" w:rsidP="007D6FEC">
      <w:pPr>
        <w:pStyle w:val="Paragrafoelenco"/>
        <w:numPr>
          <w:ilvl w:val="0"/>
          <w:numId w:val="67"/>
        </w:numPr>
        <w:spacing w:after="120"/>
      </w:pPr>
      <w:r w:rsidRPr="00B61BA9">
        <w:t xml:space="preserve">Sanzioni nei confronti di chiunque effettui, con dolo o colpa grave, segnalazioni che si rilevino poi infondate. </w:t>
      </w:r>
    </w:p>
    <w:p w14:paraId="3F43D31B" w14:textId="6CE2FB37" w:rsidR="006345E7" w:rsidRDefault="006345E7" w:rsidP="006345E7">
      <w:r>
        <w:t xml:space="preserve">Per tutto quanto non disposto e previsto all’interno del presente paragrafo si fa espresso ed integrale rinvio alla Procedura </w:t>
      </w:r>
      <w:r w:rsidRPr="006345E7">
        <w:rPr>
          <w:i/>
          <w:iCs/>
        </w:rPr>
        <w:t>Whistleblowing</w:t>
      </w:r>
      <w:r>
        <w:t xml:space="preserve"> citata poc’anzi la quale costituisce allegato e parte integrante del presente Modello di Organizzazione Gestione e Controllo.</w:t>
      </w:r>
    </w:p>
    <w:p w14:paraId="6C3D7491" w14:textId="77777777" w:rsidR="006345E7" w:rsidRPr="00B61BA9" w:rsidRDefault="006345E7" w:rsidP="006345E7">
      <w:pPr>
        <w:spacing w:after="120"/>
      </w:pPr>
    </w:p>
    <w:p w14:paraId="49151E44" w14:textId="189A8B0C" w:rsidR="00424B4A" w:rsidRPr="005C0EA8" w:rsidRDefault="00424B4A" w:rsidP="007D6FEC"/>
    <w:sectPr w:rsidR="00424B4A" w:rsidRPr="005C0EA8" w:rsidSect="00EC2783">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2A735" w14:textId="77777777" w:rsidR="00C9552A" w:rsidRDefault="00C9552A" w:rsidP="00A464FE">
      <w:pPr>
        <w:spacing w:after="0" w:line="240" w:lineRule="auto"/>
      </w:pPr>
      <w:r>
        <w:separator/>
      </w:r>
    </w:p>
  </w:endnote>
  <w:endnote w:type="continuationSeparator" w:id="0">
    <w:p w14:paraId="276C5AF5" w14:textId="77777777" w:rsidR="00C9552A" w:rsidRDefault="00C9552A" w:rsidP="00A4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Times New Roman (Corpo CS)">
    <w:panose1 w:val="020B0604020202020204"/>
    <w:charset w:val="00"/>
    <w:family w:val="roman"/>
    <w:notTrueType/>
    <w:pitch w:val="default"/>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273544418"/>
      <w:docPartObj>
        <w:docPartGallery w:val="Page Numbers (Bottom of Page)"/>
        <w:docPartUnique/>
      </w:docPartObj>
    </w:sdtPr>
    <w:sdtContent>
      <w:p w14:paraId="3233FCE3" w14:textId="77777777" w:rsidR="00EC2783" w:rsidRDefault="00EC2783" w:rsidP="00E4675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F795AA6" w14:textId="77777777" w:rsidR="00EC2783" w:rsidRDefault="00EC2783" w:rsidP="00EC278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529297640"/>
      <w:docPartObj>
        <w:docPartGallery w:val="Page Numbers (Bottom of Page)"/>
        <w:docPartUnique/>
      </w:docPartObj>
    </w:sdtPr>
    <w:sdtContent>
      <w:p w14:paraId="6E5A26F7" w14:textId="77777777" w:rsidR="00EC2783" w:rsidRDefault="00EC2783" w:rsidP="00E4675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5</w:t>
        </w:r>
        <w:r>
          <w:rPr>
            <w:rStyle w:val="Numeropagina"/>
          </w:rPr>
          <w:fldChar w:fldCharType="end"/>
        </w:r>
      </w:p>
    </w:sdtContent>
  </w:sdt>
  <w:p w14:paraId="1395C4C0" w14:textId="6346A1DC" w:rsidR="00A464FE" w:rsidRDefault="00F70893" w:rsidP="00EC2783">
    <w:pPr>
      <w:pStyle w:val="Pidipagina"/>
      <w:ind w:right="360"/>
      <w:jc w:val="center"/>
    </w:pPr>
    <w:r>
      <w:rPr>
        <w:noProof/>
      </w:rPr>
      <w:drawing>
        <wp:inline distT="0" distB="0" distL="0" distR="0" wp14:anchorId="27BC7354" wp14:editId="03A12168">
          <wp:extent cx="2374900" cy="580128"/>
          <wp:effectExtent l="0" t="0" r="0" b="4445"/>
          <wp:docPr id="101329112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68202" name="Immagine 816868202"/>
                  <pic:cNvPicPr/>
                </pic:nvPicPr>
                <pic:blipFill>
                  <a:blip r:embed="rId1">
                    <a:extLst>
                      <a:ext uri="{28A0092B-C50C-407E-A947-70E740481C1C}">
                        <a14:useLocalDpi xmlns:a14="http://schemas.microsoft.com/office/drawing/2010/main" val="0"/>
                      </a:ext>
                    </a:extLst>
                  </a:blip>
                  <a:stretch>
                    <a:fillRect/>
                  </a:stretch>
                </pic:blipFill>
                <pic:spPr>
                  <a:xfrm>
                    <a:off x="0" y="0"/>
                    <a:ext cx="2434441" cy="59467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EE7A4" w14:textId="19B13834" w:rsidR="00A464FE" w:rsidRDefault="00A464FE">
    <w:pPr>
      <w:pStyle w:val="Pidipagina"/>
    </w:pPr>
    <w:r>
      <w:ptab w:relativeTo="margin" w:alignment="center" w:leader="none"/>
    </w:r>
    <w:r w:rsidR="0054339D">
      <w:rPr>
        <w:noProof/>
      </w:rPr>
      <w:drawing>
        <wp:inline distT="0" distB="0" distL="0" distR="0" wp14:anchorId="3EC5DF5C" wp14:editId="217A36C5">
          <wp:extent cx="2374900" cy="580128"/>
          <wp:effectExtent l="0" t="0" r="0" b="4445"/>
          <wp:docPr id="81686820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68202" name="Immagine 816868202"/>
                  <pic:cNvPicPr/>
                </pic:nvPicPr>
                <pic:blipFill>
                  <a:blip r:embed="rId1">
                    <a:extLst>
                      <a:ext uri="{28A0092B-C50C-407E-A947-70E740481C1C}">
                        <a14:useLocalDpi xmlns:a14="http://schemas.microsoft.com/office/drawing/2010/main" val="0"/>
                      </a:ext>
                    </a:extLst>
                  </a:blip>
                  <a:stretch>
                    <a:fillRect/>
                  </a:stretch>
                </pic:blipFill>
                <pic:spPr>
                  <a:xfrm>
                    <a:off x="0" y="0"/>
                    <a:ext cx="2434441" cy="594672"/>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3CC47" w14:textId="77777777" w:rsidR="00C9552A" w:rsidRDefault="00C9552A" w:rsidP="00A464FE">
      <w:pPr>
        <w:spacing w:after="0" w:line="240" w:lineRule="auto"/>
      </w:pPr>
      <w:r>
        <w:separator/>
      </w:r>
    </w:p>
  </w:footnote>
  <w:footnote w:type="continuationSeparator" w:id="0">
    <w:p w14:paraId="289C652D" w14:textId="77777777" w:rsidR="00C9552A" w:rsidRDefault="00C9552A" w:rsidP="00A46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30CD9" w14:textId="77777777" w:rsidR="00193BB6" w:rsidRDefault="00193BB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74D00" w14:textId="4E1347F3" w:rsidR="00FD0023" w:rsidRPr="0054339D" w:rsidRDefault="00000000" w:rsidP="00FD0023">
    <w:pPr>
      <w:spacing w:line="264" w:lineRule="auto"/>
      <w:rPr>
        <w:color w:val="8AA58A"/>
      </w:rPr>
    </w:pPr>
    <w:sdt>
      <w:sdtPr>
        <w:rPr>
          <w:color w:val="8AA58A"/>
          <w:sz w:val="20"/>
          <w:szCs w:val="20"/>
        </w:rPr>
        <w:alias w:val="Titolo"/>
        <w:id w:val="15524250"/>
        <w:placeholder>
          <w:docPart w:val="10B0893ABC8243BB88AD63AD1381DF15"/>
        </w:placeholder>
        <w:dataBinding w:prefixMappings="xmlns:ns0='http://schemas.openxmlformats.org/package/2006/metadata/core-properties' xmlns:ns1='http://purl.org/dc/elements/1.1/'" w:xpath="/ns0:coreProperties[1]/ns1:title[1]" w:storeItemID="{6C3C8BC8-F283-45AE-878A-BAB7291924A1}"/>
        <w:text/>
      </w:sdtPr>
      <w:sdtContent>
        <w:r w:rsidR="00FD0023" w:rsidRPr="0054339D">
          <w:rPr>
            <w:color w:val="8AA58A"/>
            <w:sz w:val="20"/>
            <w:szCs w:val="20"/>
          </w:rPr>
          <w:t>Modello di Organizzazione Gestione e Controllo – Parte Generale</w:t>
        </w:r>
      </w:sdtContent>
    </w:sdt>
  </w:p>
  <w:p w14:paraId="6E58FC9B" w14:textId="06BE12BF" w:rsidR="00A464FE" w:rsidRDefault="00A464F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F4C4C" w14:textId="77777777" w:rsidR="00193BB6" w:rsidRDefault="00193B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2A2"/>
    <w:multiLevelType w:val="hybridMultilevel"/>
    <w:tmpl w:val="68F4E78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0487EC4"/>
    <w:multiLevelType w:val="hybridMultilevel"/>
    <w:tmpl w:val="E8FA80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0C77F4B"/>
    <w:multiLevelType w:val="hybridMultilevel"/>
    <w:tmpl w:val="7AAEE3A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140204A"/>
    <w:multiLevelType w:val="multilevel"/>
    <w:tmpl w:val="C0DC591C"/>
    <w:lvl w:ilvl="0">
      <w:start w:val="1"/>
      <w:numFmt w:val="decimal"/>
      <w:lvlText w:val="%1."/>
      <w:lvlJc w:val="left"/>
      <w:pPr>
        <w:ind w:left="720" w:hanging="360"/>
      </w:pPr>
    </w:lvl>
    <w:lvl w:ilvl="1">
      <w:start w:val="1"/>
      <w:numFmt w:val="decimal"/>
      <w:isLgl/>
      <w:lvlText w:val="%1.%2"/>
      <w:lvlJc w:val="left"/>
      <w:pPr>
        <w:ind w:left="52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29E1800"/>
    <w:multiLevelType w:val="hybridMultilevel"/>
    <w:tmpl w:val="E60051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C22674"/>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4A2184"/>
    <w:multiLevelType w:val="hybridMultilevel"/>
    <w:tmpl w:val="1A28E1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6593039"/>
    <w:multiLevelType w:val="multilevel"/>
    <w:tmpl w:val="6BD67F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8B205B"/>
    <w:multiLevelType w:val="hybridMultilevel"/>
    <w:tmpl w:val="846A4F22"/>
    <w:lvl w:ilvl="0" w:tplc="B0C64AE4">
      <w:start w:val="3"/>
      <w:numFmt w:val="bullet"/>
      <w:lvlText w:val="-"/>
      <w:lvlJc w:val="left"/>
      <w:pPr>
        <w:ind w:left="720" w:hanging="360"/>
      </w:pPr>
      <w:rPr>
        <w:rFonts w:ascii="Bahnschrift Light Condensed" w:eastAsiaTheme="minorHAnsi" w:hAnsi="Bahnschrift Light Condense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7C84504"/>
    <w:multiLevelType w:val="multilevel"/>
    <w:tmpl w:val="F766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257338"/>
    <w:multiLevelType w:val="multilevel"/>
    <w:tmpl w:val="29CAA2DA"/>
    <w:lvl w:ilvl="0">
      <w:start w:val="1"/>
      <w:numFmt w:val="lowerLetter"/>
      <w:lvlText w:val="%1."/>
      <w:lvlJc w:val="left"/>
      <w:pPr>
        <w:ind w:left="144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0D1250"/>
    <w:multiLevelType w:val="multilevel"/>
    <w:tmpl w:val="40A8BDFE"/>
    <w:lvl w:ilvl="0">
      <w:start w:val="1"/>
      <w:numFmt w:val="decimal"/>
      <w:lvlText w:val="%1."/>
      <w:lvlJc w:val="left"/>
      <w:pPr>
        <w:ind w:left="360" w:hanging="360"/>
      </w:pPr>
      <w:rPr>
        <w:rFonts w:hint="default"/>
      </w:rPr>
    </w:lvl>
    <w:lvl w:ilvl="1">
      <w:start w:val="1"/>
      <w:numFmt w:val="decimal"/>
      <w:pStyle w:val="Tito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BAA341A"/>
    <w:multiLevelType w:val="hybridMultilevel"/>
    <w:tmpl w:val="00F65A78"/>
    <w:lvl w:ilvl="0" w:tplc="CD222C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D6E7361"/>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004530"/>
    <w:multiLevelType w:val="multilevel"/>
    <w:tmpl w:val="EDF8E288"/>
    <w:styleLink w:val="Elencocorrente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0A4016"/>
    <w:multiLevelType w:val="multilevel"/>
    <w:tmpl w:val="5504D9B8"/>
    <w:styleLink w:val="Elencocorrent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E2146EE"/>
    <w:multiLevelType w:val="multilevel"/>
    <w:tmpl w:val="C930B7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EAC0464"/>
    <w:multiLevelType w:val="multilevel"/>
    <w:tmpl w:val="45B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BF69E9"/>
    <w:multiLevelType w:val="multilevel"/>
    <w:tmpl w:val="3A2C1D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0816819"/>
    <w:multiLevelType w:val="multilevel"/>
    <w:tmpl w:val="B8A0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257D9E"/>
    <w:multiLevelType w:val="multilevel"/>
    <w:tmpl w:val="DD5EE4CC"/>
    <w:lvl w:ilvl="0">
      <w:start w:val="1"/>
      <w:numFmt w:val="bullet"/>
      <w:lvlText w:val=""/>
      <w:lvlJc w:val="left"/>
      <w:pPr>
        <w:ind w:left="360" w:hanging="360"/>
      </w:pPr>
      <w:rPr>
        <w:rFonts w:ascii="Wingdings" w:hAnsi="Wingdings" w:hint="default"/>
      </w:rPr>
    </w:lvl>
    <w:lvl w:ilvl="1">
      <w:start w:val="4"/>
      <w:numFmt w:val="decimal"/>
      <w:lvlText w:val="%1.%2"/>
      <w:lvlJc w:val="left"/>
      <w:pPr>
        <w:ind w:left="928" w:hanging="360"/>
      </w:pPr>
      <w:rPr>
        <w:rFonts w:hint="default"/>
        <w:u w:val="single"/>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14E72941"/>
    <w:multiLevelType w:val="multilevel"/>
    <w:tmpl w:val="B318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6A1676"/>
    <w:multiLevelType w:val="hybridMultilevel"/>
    <w:tmpl w:val="B05EA1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7FD7CC7"/>
    <w:multiLevelType w:val="hybridMultilevel"/>
    <w:tmpl w:val="CD54CB7A"/>
    <w:lvl w:ilvl="0" w:tplc="0410000F">
      <w:start w:val="1"/>
      <w:numFmt w:val="decimal"/>
      <w:lvlText w:val="%1."/>
      <w:lvlJc w:val="left"/>
      <w:pPr>
        <w:ind w:left="720" w:hanging="360"/>
      </w:pPr>
      <w:rPr>
        <w:rFonts w:hint="default"/>
      </w:rPr>
    </w:lvl>
    <w:lvl w:ilvl="1" w:tplc="A366021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8CD1D8E"/>
    <w:multiLevelType w:val="hybridMultilevel"/>
    <w:tmpl w:val="51C0C360"/>
    <w:lvl w:ilvl="0" w:tplc="444C84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8E41056"/>
    <w:multiLevelType w:val="multilevel"/>
    <w:tmpl w:val="E9A6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FF370A"/>
    <w:multiLevelType w:val="hybridMultilevel"/>
    <w:tmpl w:val="6B10BDFC"/>
    <w:lvl w:ilvl="0" w:tplc="CD222C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A957DBE"/>
    <w:multiLevelType w:val="hybridMultilevel"/>
    <w:tmpl w:val="ECD64DF0"/>
    <w:lvl w:ilvl="0" w:tplc="CD222C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1AE2061B"/>
    <w:multiLevelType w:val="multilevel"/>
    <w:tmpl w:val="C51699B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1B553C93"/>
    <w:multiLevelType w:val="hybridMultilevel"/>
    <w:tmpl w:val="2CFC34A8"/>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0" w15:restartNumberingAfterBreak="0">
    <w:nsid w:val="1F967727"/>
    <w:multiLevelType w:val="hybridMultilevel"/>
    <w:tmpl w:val="DE98192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0871EFD"/>
    <w:multiLevelType w:val="hybridMultilevel"/>
    <w:tmpl w:val="14E058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2FA0B6B"/>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4C004CC"/>
    <w:multiLevelType w:val="multilevel"/>
    <w:tmpl w:val="577E176E"/>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4" w15:restartNumberingAfterBreak="0">
    <w:nsid w:val="24EA5D0C"/>
    <w:multiLevelType w:val="hybridMultilevel"/>
    <w:tmpl w:val="BD10B2EA"/>
    <w:lvl w:ilvl="0" w:tplc="690A20E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5670D27"/>
    <w:multiLevelType w:val="multilevel"/>
    <w:tmpl w:val="EB64E778"/>
    <w:styleLink w:val="Elencocorrente9"/>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268B683F"/>
    <w:multiLevelType w:val="hybridMultilevel"/>
    <w:tmpl w:val="5484DF68"/>
    <w:lvl w:ilvl="0" w:tplc="793680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6CF7AA5"/>
    <w:multiLevelType w:val="hybridMultilevel"/>
    <w:tmpl w:val="6EDA3B2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DB2CC2BC">
      <w:numFmt w:val="bullet"/>
      <w:lvlText w:val=""/>
      <w:lvlJc w:val="left"/>
      <w:pPr>
        <w:ind w:left="2340" w:hanging="360"/>
      </w:pPr>
      <w:rPr>
        <w:rFonts w:ascii="Wingdings" w:eastAsiaTheme="minorHAnsi" w:hAnsi="Wingdings"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271D47FF"/>
    <w:multiLevelType w:val="multilevel"/>
    <w:tmpl w:val="AA1452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7A814D5"/>
    <w:multiLevelType w:val="multilevel"/>
    <w:tmpl w:val="D5F266B0"/>
    <w:styleLink w:val="Elencocorrent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9A25681"/>
    <w:multiLevelType w:val="multilevel"/>
    <w:tmpl w:val="D89C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D17255"/>
    <w:multiLevelType w:val="hybridMultilevel"/>
    <w:tmpl w:val="400220A0"/>
    <w:lvl w:ilvl="0" w:tplc="444C84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DD87E05"/>
    <w:multiLevelType w:val="hybridMultilevel"/>
    <w:tmpl w:val="FA9CC762"/>
    <w:lvl w:ilvl="0" w:tplc="38D24B8E">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2E2C03A1"/>
    <w:multiLevelType w:val="hybridMultilevel"/>
    <w:tmpl w:val="271228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2F7B39C5"/>
    <w:multiLevelType w:val="multilevel"/>
    <w:tmpl w:val="478C2540"/>
    <w:styleLink w:val="Elencocorrente6"/>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F7B46A3"/>
    <w:multiLevelType w:val="multilevel"/>
    <w:tmpl w:val="0410001D"/>
    <w:styleLink w:val="Elencocorrent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0E27AF4"/>
    <w:multiLevelType w:val="multilevel"/>
    <w:tmpl w:val="7B3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EA3A1F"/>
    <w:multiLevelType w:val="multilevel"/>
    <w:tmpl w:val="5504D9B8"/>
    <w:styleLink w:val="Elencocorren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2D3037C"/>
    <w:multiLevelType w:val="hybridMultilevel"/>
    <w:tmpl w:val="97C2626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32FE7BCA"/>
    <w:multiLevelType w:val="multilevel"/>
    <w:tmpl w:val="71369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3087EAE"/>
    <w:multiLevelType w:val="hybridMultilevel"/>
    <w:tmpl w:val="6F1043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46C4EB7"/>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70756E6"/>
    <w:multiLevelType w:val="multilevel"/>
    <w:tmpl w:val="4466549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7D818F5"/>
    <w:multiLevelType w:val="multilevel"/>
    <w:tmpl w:val="45E8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401B60"/>
    <w:multiLevelType w:val="multilevel"/>
    <w:tmpl w:val="CA28F906"/>
    <w:lvl w:ilvl="0">
      <w:start w:val="3"/>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55" w15:restartNumberingAfterBreak="0">
    <w:nsid w:val="3A6732A2"/>
    <w:multiLevelType w:val="multilevel"/>
    <w:tmpl w:val="71066F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C361F31"/>
    <w:multiLevelType w:val="hybridMultilevel"/>
    <w:tmpl w:val="B2E47AE4"/>
    <w:lvl w:ilvl="0" w:tplc="877C1ED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3D134670"/>
    <w:multiLevelType w:val="multilevel"/>
    <w:tmpl w:val="0188353A"/>
    <w:styleLink w:val="Elencocorrent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F044B4D"/>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F6B4007"/>
    <w:multiLevelType w:val="multilevel"/>
    <w:tmpl w:val="4BF45F3C"/>
    <w:lvl w:ilvl="0">
      <w:start w:val="1"/>
      <w:numFmt w:val="decimal"/>
      <w:lvlText w:val="%1."/>
      <w:lvlJc w:val="left"/>
      <w:pPr>
        <w:ind w:left="720"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0" w15:restartNumberingAfterBreak="0">
    <w:nsid w:val="40EE3110"/>
    <w:multiLevelType w:val="multilevel"/>
    <w:tmpl w:val="A404B074"/>
    <w:styleLink w:val="Elencocorrente1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1" w15:restartNumberingAfterBreak="0">
    <w:nsid w:val="41B31EF7"/>
    <w:multiLevelType w:val="hybridMultilevel"/>
    <w:tmpl w:val="1E8AF8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42A90BA0"/>
    <w:multiLevelType w:val="hybridMultilevel"/>
    <w:tmpl w:val="3E0222CE"/>
    <w:lvl w:ilvl="0" w:tplc="F13A0460">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435258E2"/>
    <w:multiLevelType w:val="multilevel"/>
    <w:tmpl w:val="4852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396263B"/>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3FF600C"/>
    <w:multiLevelType w:val="multilevel"/>
    <w:tmpl w:val="8D2E9E64"/>
    <w:styleLink w:val="Elencocorrente7"/>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45775C3"/>
    <w:multiLevelType w:val="multilevel"/>
    <w:tmpl w:val="2B7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53D6F5E"/>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6487F9F"/>
    <w:multiLevelType w:val="multilevel"/>
    <w:tmpl w:val="86166FD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9" w15:restartNumberingAfterBreak="0">
    <w:nsid w:val="467B1260"/>
    <w:multiLevelType w:val="multilevel"/>
    <w:tmpl w:val="4A1A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80533D1"/>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496727D3"/>
    <w:multiLevelType w:val="multilevel"/>
    <w:tmpl w:val="68E202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49DD6C87"/>
    <w:multiLevelType w:val="multilevel"/>
    <w:tmpl w:val="744C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B1705B6"/>
    <w:multiLevelType w:val="hybridMultilevel"/>
    <w:tmpl w:val="6E8A0C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4E862588"/>
    <w:multiLevelType w:val="hybridMultilevel"/>
    <w:tmpl w:val="2CFC34A8"/>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5" w15:restartNumberingAfterBreak="0">
    <w:nsid w:val="500D37B8"/>
    <w:multiLevelType w:val="multilevel"/>
    <w:tmpl w:val="8C8E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1B011E6"/>
    <w:multiLevelType w:val="multilevel"/>
    <w:tmpl w:val="BF68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F44A63"/>
    <w:multiLevelType w:val="hybridMultilevel"/>
    <w:tmpl w:val="F306EAF0"/>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78" w15:restartNumberingAfterBreak="0">
    <w:nsid w:val="52147DF5"/>
    <w:multiLevelType w:val="hybridMultilevel"/>
    <w:tmpl w:val="DADCE932"/>
    <w:lvl w:ilvl="0" w:tplc="444C848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9" w15:restartNumberingAfterBreak="0">
    <w:nsid w:val="56A130E5"/>
    <w:multiLevelType w:val="hybridMultilevel"/>
    <w:tmpl w:val="FA088C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572C07BC"/>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7ED7043"/>
    <w:multiLevelType w:val="hybridMultilevel"/>
    <w:tmpl w:val="A1B2CB0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58C82F88"/>
    <w:multiLevelType w:val="hybridMultilevel"/>
    <w:tmpl w:val="739202F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3" w15:restartNumberingAfterBreak="0">
    <w:nsid w:val="596B373A"/>
    <w:multiLevelType w:val="multilevel"/>
    <w:tmpl w:val="01AA0E4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4" w15:restartNumberingAfterBreak="0">
    <w:nsid w:val="5B824F38"/>
    <w:multiLevelType w:val="hybridMultilevel"/>
    <w:tmpl w:val="2E8E54C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5BAE5C97"/>
    <w:multiLevelType w:val="multilevel"/>
    <w:tmpl w:val="8FB0F6AA"/>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i w:val="0"/>
        <w:iCs w:val="0"/>
        <w:u w:val="single"/>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86" w15:restartNumberingAfterBreak="0">
    <w:nsid w:val="5E7D31F8"/>
    <w:multiLevelType w:val="hybridMultilevel"/>
    <w:tmpl w:val="46F6A9AA"/>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7" w15:restartNumberingAfterBreak="0">
    <w:nsid w:val="5ED012F5"/>
    <w:multiLevelType w:val="hybridMultilevel"/>
    <w:tmpl w:val="04964CA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5FAA4ECB"/>
    <w:multiLevelType w:val="multilevel"/>
    <w:tmpl w:val="F7D41B9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9" w15:restartNumberingAfterBreak="0">
    <w:nsid w:val="5FCB28B0"/>
    <w:multiLevelType w:val="multilevel"/>
    <w:tmpl w:val="0F7A3764"/>
    <w:styleLink w:val="Elencocorrente5"/>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31571D4"/>
    <w:multiLevelType w:val="hybridMultilevel"/>
    <w:tmpl w:val="5268BB8A"/>
    <w:lvl w:ilvl="0" w:tplc="CD222C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63435B4E"/>
    <w:multiLevelType w:val="hybridMultilevel"/>
    <w:tmpl w:val="18D4C4DE"/>
    <w:lvl w:ilvl="0" w:tplc="85105044">
      <w:numFmt w:val="bullet"/>
      <w:lvlText w:val="-"/>
      <w:lvlJc w:val="left"/>
      <w:pPr>
        <w:ind w:left="720" w:hanging="360"/>
      </w:pPr>
      <w:rPr>
        <w:rFonts w:ascii="Times New Roman" w:eastAsia="Cambria"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65A3614A"/>
    <w:multiLevelType w:val="multilevel"/>
    <w:tmpl w:val="5EE8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5A66BD0"/>
    <w:multiLevelType w:val="hybridMultilevel"/>
    <w:tmpl w:val="D4D0B9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663262D5"/>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6371A26"/>
    <w:multiLevelType w:val="hybridMultilevel"/>
    <w:tmpl w:val="BBC2BB52"/>
    <w:lvl w:ilvl="0" w:tplc="CD222C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66F20CD0"/>
    <w:multiLevelType w:val="hybridMultilevel"/>
    <w:tmpl w:val="76B6CA34"/>
    <w:lvl w:ilvl="0" w:tplc="CD222C90">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7" w15:restartNumberingAfterBreak="0">
    <w:nsid w:val="6AD83F31"/>
    <w:multiLevelType w:val="hybridMultilevel"/>
    <w:tmpl w:val="0ECE6D62"/>
    <w:lvl w:ilvl="0" w:tplc="CD222C9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8" w15:restartNumberingAfterBreak="0">
    <w:nsid w:val="6E243C85"/>
    <w:multiLevelType w:val="hybridMultilevel"/>
    <w:tmpl w:val="F33008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6E422FEF"/>
    <w:multiLevelType w:val="multilevel"/>
    <w:tmpl w:val="27E2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5336D0"/>
    <w:multiLevelType w:val="hybridMultilevel"/>
    <w:tmpl w:val="CF544E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6EA15AE2"/>
    <w:multiLevelType w:val="multilevel"/>
    <w:tmpl w:val="76D07674"/>
    <w:lvl w:ilvl="0">
      <w:start w:val="1"/>
      <w:numFmt w:val="decimal"/>
      <w:pStyle w:val="Titolo1"/>
      <w:lvlText w:val="%1."/>
      <w:lvlJc w:val="left"/>
      <w:pPr>
        <w:ind w:left="1080" w:hanging="360"/>
      </w:pPr>
    </w:lvl>
    <w:lvl w:ilvl="1">
      <w:start w:val="1"/>
      <w:numFmt w:val="decimal"/>
      <w:lvlText w:val="%1.%2."/>
      <w:lvlJc w:val="left"/>
      <w:pPr>
        <w:ind w:left="1512" w:hanging="432"/>
      </w:pPr>
    </w:lvl>
    <w:lvl w:ilvl="2">
      <w:start w:val="1"/>
      <w:numFmt w:val="decimal"/>
      <w:pStyle w:val="Titolo3"/>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2" w15:restartNumberingAfterBreak="0">
    <w:nsid w:val="6F2076BC"/>
    <w:multiLevelType w:val="multilevel"/>
    <w:tmpl w:val="537C1334"/>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2C66743"/>
    <w:multiLevelType w:val="hybridMultilevel"/>
    <w:tmpl w:val="856E6020"/>
    <w:lvl w:ilvl="0" w:tplc="CD222C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72C9554D"/>
    <w:multiLevelType w:val="multilevel"/>
    <w:tmpl w:val="6898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3375BFF"/>
    <w:multiLevelType w:val="multilevel"/>
    <w:tmpl w:val="1652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3990653"/>
    <w:multiLevelType w:val="hybridMultilevel"/>
    <w:tmpl w:val="A3BE26C8"/>
    <w:lvl w:ilvl="0" w:tplc="CD222C90">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7" w15:restartNumberingAfterBreak="0">
    <w:nsid w:val="74F23E67"/>
    <w:multiLevelType w:val="hybridMultilevel"/>
    <w:tmpl w:val="77F8CCBE"/>
    <w:lvl w:ilvl="0" w:tplc="D67048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75A104C4"/>
    <w:multiLevelType w:val="multilevel"/>
    <w:tmpl w:val="0088BD0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9" w15:restartNumberingAfterBreak="0">
    <w:nsid w:val="79C26877"/>
    <w:multiLevelType w:val="multilevel"/>
    <w:tmpl w:val="4CC0E9E6"/>
    <w:lvl w:ilvl="0">
      <w:start w:val="2"/>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B413EC5"/>
    <w:multiLevelType w:val="multilevel"/>
    <w:tmpl w:val="2850DA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DD1034B"/>
    <w:multiLevelType w:val="hybridMultilevel"/>
    <w:tmpl w:val="A2D8C9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7EF71EED"/>
    <w:multiLevelType w:val="multilevel"/>
    <w:tmpl w:val="1FC6307E"/>
    <w:lvl w:ilvl="0">
      <w:start w:val="3"/>
      <w:numFmt w:val="decimal"/>
      <w:lvlText w:val="%1"/>
      <w:lvlJc w:val="left"/>
      <w:pPr>
        <w:ind w:left="360" w:hanging="360"/>
      </w:pPr>
      <w:rPr>
        <w:rFonts w:hint="default"/>
        <w:i w:val="0"/>
      </w:rPr>
    </w:lvl>
    <w:lvl w:ilvl="1">
      <w:start w:val="2"/>
      <w:numFmt w:val="decimal"/>
      <w:lvlText w:val="%1.%2"/>
      <w:lvlJc w:val="left"/>
      <w:pPr>
        <w:ind w:left="928" w:hanging="360"/>
      </w:pPr>
      <w:rPr>
        <w:rFonts w:hint="default"/>
        <w:i w:val="0"/>
        <w:u w:val="single"/>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4280" w:hanging="144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776" w:hanging="1800"/>
      </w:pPr>
      <w:rPr>
        <w:rFonts w:hint="default"/>
        <w:i w:val="0"/>
      </w:rPr>
    </w:lvl>
    <w:lvl w:ilvl="8">
      <w:start w:val="1"/>
      <w:numFmt w:val="decimal"/>
      <w:lvlText w:val="%1.%2.%3.%4.%5.%6.%7.%8.%9"/>
      <w:lvlJc w:val="left"/>
      <w:pPr>
        <w:ind w:left="6344" w:hanging="1800"/>
      </w:pPr>
      <w:rPr>
        <w:rFonts w:hint="default"/>
        <w:i w:val="0"/>
      </w:rPr>
    </w:lvl>
  </w:abstractNum>
  <w:abstractNum w:abstractNumId="113" w15:restartNumberingAfterBreak="0">
    <w:nsid w:val="7FE84475"/>
    <w:multiLevelType w:val="hybridMultilevel"/>
    <w:tmpl w:val="4BB60C98"/>
    <w:lvl w:ilvl="0" w:tplc="041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7FE844A1"/>
    <w:multiLevelType w:val="multilevel"/>
    <w:tmpl w:val="0F2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274849">
    <w:abstractNumId w:val="3"/>
  </w:num>
  <w:num w:numId="2" w16cid:durableId="2022076011">
    <w:abstractNumId w:val="47"/>
  </w:num>
  <w:num w:numId="3" w16cid:durableId="1153719132">
    <w:abstractNumId w:val="15"/>
  </w:num>
  <w:num w:numId="4" w16cid:durableId="1644387085">
    <w:abstractNumId w:val="39"/>
  </w:num>
  <w:num w:numId="5" w16cid:durableId="1959950614">
    <w:abstractNumId w:val="57"/>
  </w:num>
  <w:num w:numId="6" w16cid:durableId="817767925">
    <w:abstractNumId w:val="89"/>
  </w:num>
  <w:num w:numId="7" w16cid:durableId="167982882">
    <w:abstractNumId w:val="44"/>
  </w:num>
  <w:num w:numId="8" w16cid:durableId="1846480040">
    <w:abstractNumId w:val="65"/>
  </w:num>
  <w:num w:numId="9" w16cid:durableId="1031809430">
    <w:abstractNumId w:val="37"/>
  </w:num>
  <w:num w:numId="10" w16cid:durableId="60101144">
    <w:abstractNumId w:val="91"/>
  </w:num>
  <w:num w:numId="11" w16cid:durableId="988096324">
    <w:abstractNumId w:val="29"/>
  </w:num>
  <w:num w:numId="12" w16cid:durableId="1044138346">
    <w:abstractNumId w:val="26"/>
  </w:num>
  <w:num w:numId="13" w16cid:durableId="1445074044">
    <w:abstractNumId w:val="111"/>
  </w:num>
  <w:num w:numId="14" w16cid:durableId="613749322">
    <w:abstractNumId w:val="88"/>
  </w:num>
  <w:num w:numId="15" w16cid:durableId="1705669324">
    <w:abstractNumId w:val="81"/>
  </w:num>
  <w:num w:numId="16" w16cid:durableId="456534327">
    <w:abstractNumId w:val="8"/>
  </w:num>
  <w:num w:numId="17" w16cid:durableId="1093474511">
    <w:abstractNumId w:val="98"/>
  </w:num>
  <w:num w:numId="18" w16cid:durableId="2080639133">
    <w:abstractNumId w:val="74"/>
  </w:num>
  <w:num w:numId="19" w16cid:durableId="1214921678">
    <w:abstractNumId w:val="31"/>
  </w:num>
  <w:num w:numId="20" w16cid:durableId="1638804025">
    <w:abstractNumId w:val="4"/>
  </w:num>
  <w:num w:numId="21" w16cid:durableId="1312636980">
    <w:abstractNumId w:val="87"/>
  </w:num>
  <w:num w:numId="22" w16cid:durableId="1581216036">
    <w:abstractNumId w:val="61"/>
  </w:num>
  <w:num w:numId="23" w16cid:durableId="69155858">
    <w:abstractNumId w:val="71"/>
  </w:num>
  <w:num w:numId="24" w16cid:durableId="35934049">
    <w:abstractNumId w:val="12"/>
  </w:num>
  <w:num w:numId="25" w16cid:durableId="1556963390">
    <w:abstractNumId w:val="62"/>
  </w:num>
  <w:num w:numId="26" w16cid:durableId="331299468">
    <w:abstractNumId w:val="84"/>
  </w:num>
  <w:num w:numId="27" w16cid:durableId="1065101118">
    <w:abstractNumId w:val="36"/>
  </w:num>
  <w:num w:numId="28" w16cid:durableId="1919556616">
    <w:abstractNumId w:val="5"/>
  </w:num>
  <w:num w:numId="29" w16cid:durableId="337464228">
    <w:abstractNumId w:val="13"/>
  </w:num>
  <w:num w:numId="30" w16cid:durableId="596596996">
    <w:abstractNumId w:val="70"/>
  </w:num>
  <w:num w:numId="31" w16cid:durableId="154763147">
    <w:abstractNumId w:val="80"/>
  </w:num>
  <w:num w:numId="32" w16cid:durableId="1346906462">
    <w:abstractNumId w:val="32"/>
  </w:num>
  <w:num w:numId="33" w16cid:durableId="1881549385">
    <w:abstractNumId w:val="94"/>
  </w:num>
  <w:num w:numId="34" w16cid:durableId="547033720">
    <w:abstractNumId w:val="52"/>
  </w:num>
  <w:num w:numId="35" w16cid:durableId="1921718596">
    <w:abstractNumId w:val="0"/>
  </w:num>
  <w:num w:numId="36" w16cid:durableId="934897068">
    <w:abstractNumId w:val="58"/>
  </w:num>
  <w:num w:numId="37" w16cid:durableId="766079510">
    <w:abstractNumId w:val="6"/>
  </w:num>
  <w:num w:numId="38" w16cid:durableId="1003240154">
    <w:abstractNumId w:val="1"/>
  </w:num>
  <w:num w:numId="39" w16cid:durableId="1987970455">
    <w:abstractNumId w:val="54"/>
  </w:num>
  <w:num w:numId="40" w16cid:durableId="2146703877">
    <w:abstractNumId w:val="93"/>
  </w:num>
  <w:num w:numId="41" w16cid:durableId="1402404951">
    <w:abstractNumId w:val="85"/>
  </w:num>
  <w:num w:numId="42" w16cid:durableId="65887662">
    <w:abstractNumId w:val="112"/>
  </w:num>
  <w:num w:numId="43" w16cid:durableId="873805218">
    <w:abstractNumId w:val="20"/>
  </w:num>
  <w:num w:numId="44" w16cid:durableId="1200624950">
    <w:abstractNumId w:val="100"/>
  </w:num>
  <w:num w:numId="45" w16cid:durableId="650528145">
    <w:abstractNumId w:val="23"/>
  </w:num>
  <w:num w:numId="46" w16cid:durableId="1711300843">
    <w:abstractNumId w:val="97"/>
  </w:num>
  <w:num w:numId="47" w16cid:durableId="1683161390">
    <w:abstractNumId w:val="103"/>
  </w:num>
  <w:num w:numId="48" w16cid:durableId="2135632147">
    <w:abstractNumId w:val="109"/>
  </w:num>
  <w:num w:numId="49" w16cid:durableId="364599122">
    <w:abstractNumId w:val="30"/>
  </w:num>
  <w:num w:numId="50" w16cid:durableId="782312468">
    <w:abstractNumId w:val="66"/>
  </w:num>
  <w:num w:numId="51" w16cid:durableId="1682005897">
    <w:abstractNumId w:val="67"/>
  </w:num>
  <w:num w:numId="52" w16cid:durableId="1941645414">
    <w:abstractNumId w:val="10"/>
  </w:num>
  <w:num w:numId="53" w16cid:durableId="1923680173">
    <w:abstractNumId w:val="51"/>
  </w:num>
  <w:num w:numId="54" w16cid:durableId="2004695492">
    <w:abstractNumId w:val="64"/>
  </w:num>
  <w:num w:numId="55" w16cid:durableId="106050388">
    <w:abstractNumId w:val="9"/>
  </w:num>
  <w:num w:numId="56" w16cid:durableId="1656226043">
    <w:abstractNumId w:val="46"/>
  </w:num>
  <w:num w:numId="57" w16cid:durableId="56977033">
    <w:abstractNumId w:val="7"/>
  </w:num>
  <w:num w:numId="58" w16cid:durableId="1202668627">
    <w:abstractNumId w:val="28"/>
  </w:num>
  <w:num w:numId="59" w16cid:durableId="1199707974">
    <w:abstractNumId w:val="75"/>
  </w:num>
  <w:num w:numId="60" w16cid:durableId="1347713833">
    <w:abstractNumId w:val="43"/>
  </w:num>
  <w:num w:numId="61" w16cid:durableId="912084415">
    <w:abstractNumId w:val="73"/>
  </w:num>
  <w:num w:numId="62" w16cid:durableId="186717958">
    <w:abstractNumId w:val="107"/>
  </w:num>
  <w:num w:numId="63" w16cid:durableId="778646049">
    <w:abstractNumId w:val="82"/>
  </w:num>
  <w:num w:numId="64" w16cid:durableId="262693307">
    <w:abstractNumId w:val="22"/>
  </w:num>
  <w:num w:numId="65" w16cid:durableId="1515535521">
    <w:abstractNumId w:val="50"/>
  </w:num>
  <w:num w:numId="66" w16cid:durableId="1378622600">
    <w:abstractNumId w:val="77"/>
  </w:num>
  <w:num w:numId="67" w16cid:durableId="176382484">
    <w:abstractNumId w:val="79"/>
  </w:num>
  <w:num w:numId="68" w16cid:durableId="1338078696">
    <w:abstractNumId w:val="27"/>
  </w:num>
  <w:num w:numId="69" w16cid:durableId="1734087376">
    <w:abstractNumId w:val="95"/>
  </w:num>
  <w:num w:numId="70" w16cid:durableId="1498156018">
    <w:abstractNumId w:val="90"/>
  </w:num>
  <w:num w:numId="71" w16cid:durableId="898903231">
    <w:abstractNumId w:val="96"/>
  </w:num>
  <w:num w:numId="72" w16cid:durableId="1652051750">
    <w:abstractNumId w:val="102"/>
  </w:num>
  <w:num w:numId="73" w16cid:durableId="98184252">
    <w:abstractNumId w:val="34"/>
  </w:num>
  <w:num w:numId="74" w16cid:durableId="1470781046">
    <w:abstractNumId w:val="56"/>
  </w:num>
  <w:num w:numId="75" w16cid:durableId="299697660">
    <w:abstractNumId w:val="48"/>
  </w:num>
  <w:num w:numId="76" w16cid:durableId="183829367">
    <w:abstractNumId w:val="113"/>
  </w:num>
  <w:num w:numId="77" w16cid:durableId="504786019">
    <w:abstractNumId w:val="106"/>
  </w:num>
  <w:num w:numId="78" w16cid:durableId="1423843161">
    <w:abstractNumId w:val="86"/>
  </w:num>
  <w:num w:numId="79" w16cid:durableId="1175001666">
    <w:abstractNumId w:val="110"/>
  </w:num>
  <w:num w:numId="80" w16cid:durableId="1978298066">
    <w:abstractNumId w:val="25"/>
  </w:num>
  <w:num w:numId="81" w16cid:durableId="977295607">
    <w:abstractNumId w:val="72"/>
  </w:num>
  <w:num w:numId="82" w16cid:durableId="1343043515">
    <w:abstractNumId w:val="53"/>
  </w:num>
  <w:num w:numId="83" w16cid:durableId="1303805323">
    <w:abstractNumId w:val="17"/>
  </w:num>
  <w:num w:numId="84" w16cid:durableId="2128691728">
    <w:abstractNumId w:val="114"/>
  </w:num>
  <w:num w:numId="85" w16cid:durableId="10037789">
    <w:abstractNumId w:val="49"/>
  </w:num>
  <w:num w:numId="86" w16cid:durableId="2146699076">
    <w:abstractNumId w:val="76"/>
  </w:num>
  <w:num w:numId="87" w16cid:durableId="1425344699">
    <w:abstractNumId w:val="42"/>
  </w:num>
  <w:num w:numId="88" w16cid:durableId="1624532808">
    <w:abstractNumId w:val="21"/>
  </w:num>
  <w:num w:numId="89" w16cid:durableId="880242546">
    <w:abstractNumId w:val="92"/>
  </w:num>
  <w:num w:numId="90" w16cid:durableId="164369173">
    <w:abstractNumId w:val="63"/>
  </w:num>
  <w:num w:numId="91" w16cid:durableId="1866626804">
    <w:abstractNumId w:val="19"/>
  </w:num>
  <w:num w:numId="92" w16cid:durableId="323511319">
    <w:abstractNumId w:val="41"/>
  </w:num>
  <w:num w:numId="93" w16cid:durableId="1997417399">
    <w:abstractNumId w:val="78"/>
  </w:num>
  <w:num w:numId="94" w16cid:durableId="2130465360">
    <w:abstractNumId w:val="59"/>
  </w:num>
  <w:num w:numId="95" w16cid:durableId="912666302">
    <w:abstractNumId w:val="69"/>
  </w:num>
  <w:num w:numId="96" w16cid:durableId="1833830839">
    <w:abstractNumId w:val="105"/>
  </w:num>
  <w:num w:numId="97" w16cid:durableId="1780951133">
    <w:abstractNumId w:val="24"/>
  </w:num>
  <w:num w:numId="98" w16cid:durableId="1446148000">
    <w:abstractNumId w:val="2"/>
  </w:num>
  <w:num w:numId="99" w16cid:durableId="368183500">
    <w:abstractNumId w:val="38"/>
  </w:num>
  <w:num w:numId="100" w16cid:durableId="10337271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997879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04114190">
    <w:abstractNumId w:val="99"/>
  </w:num>
  <w:num w:numId="103" w16cid:durableId="911307489">
    <w:abstractNumId w:val="40"/>
  </w:num>
  <w:num w:numId="104" w16cid:durableId="1072579105">
    <w:abstractNumId w:val="104"/>
  </w:num>
  <w:num w:numId="105" w16cid:durableId="1476988223">
    <w:abstractNumId w:val="88"/>
    <w:lvlOverride w:ilvl="0">
      <w:startOverride w:val="4"/>
    </w:lvlOverride>
    <w:lvlOverride w:ilvl="1">
      <w:startOverride w:val="2"/>
    </w:lvlOverride>
  </w:num>
  <w:num w:numId="106" w16cid:durableId="38868466">
    <w:abstractNumId w:val="18"/>
  </w:num>
  <w:num w:numId="107" w16cid:durableId="747073061">
    <w:abstractNumId w:val="83"/>
  </w:num>
  <w:num w:numId="108" w16cid:durableId="1253582410">
    <w:abstractNumId w:val="45"/>
  </w:num>
  <w:num w:numId="109" w16cid:durableId="887377047">
    <w:abstractNumId w:val="55"/>
  </w:num>
  <w:num w:numId="110" w16cid:durableId="620843219">
    <w:abstractNumId w:val="101"/>
  </w:num>
  <w:num w:numId="111" w16cid:durableId="740711615">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53218156">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12991029">
    <w:abstractNumId w:val="35"/>
  </w:num>
  <w:num w:numId="114" w16cid:durableId="1558786251">
    <w:abstractNumId w:val="16"/>
  </w:num>
  <w:num w:numId="115" w16cid:durableId="1136995591">
    <w:abstractNumId w:val="68"/>
  </w:num>
  <w:num w:numId="116" w16cid:durableId="612396806">
    <w:abstractNumId w:val="11"/>
  </w:num>
  <w:num w:numId="117" w16cid:durableId="57875085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54379051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28740573">
    <w:abstractNumId w:val="60"/>
  </w:num>
  <w:num w:numId="120" w16cid:durableId="1816599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24819927">
    <w:abstractNumId w:val="14"/>
  </w:num>
  <w:num w:numId="122" w16cid:durableId="1464733042">
    <w:abstractNumId w:val="108"/>
  </w:num>
  <w:num w:numId="123" w16cid:durableId="208348127">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AE"/>
    <w:rsid w:val="00001759"/>
    <w:rsid w:val="00005E9E"/>
    <w:rsid w:val="0001033E"/>
    <w:rsid w:val="00021FFC"/>
    <w:rsid w:val="00037216"/>
    <w:rsid w:val="00037377"/>
    <w:rsid w:val="00042B68"/>
    <w:rsid w:val="00046774"/>
    <w:rsid w:val="000541E3"/>
    <w:rsid w:val="00066DE5"/>
    <w:rsid w:val="00091600"/>
    <w:rsid w:val="00096A96"/>
    <w:rsid w:val="00097FCA"/>
    <w:rsid w:val="000A3F7E"/>
    <w:rsid w:val="000A7C99"/>
    <w:rsid w:val="000B0015"/>
    <w:rsid w:val="000D2C65"/>
    <w:rsid w:val="000D7F6F"/>
    <w:rsid w:val="000E3E39"/>
    <w:rsid w:val="000F07E4"/>
    <w:rsid w:val="001119EF"/>
    <w:rsid w:val="00114A8F"/>
    <w:rsid w:val="00131134"/>
    <w:rsid w:val="00131C75"/>
    <w:rsid w:val="00136B1A"/>
    <w:rsid w:val="00137956"/>
    <w:rsid w:val="00145E76"/>
    <w:rsid w:val="00150876"/>
    <w:rsid w:val="00151CCB"/>
    <w:rsid w:val="0016761B"/>
    <w:rsid w:val="00186367"/>
    <w:rsid w:val="0019079B"/>
    <w:rsid w:val="00193BB6"/>
    <w:rsid w:val="001942E6"/>
    <w:rsid w:val="001A142D"/>
    <w:rsid w:val="001B2E89"/>
    <w:rsid w:val="001C6927"/>
    <w:rsid w:val="001F6AA3"/>
    <w:rsid w:val="0021296C"/>
    <w:rsid w:val="00224AA5"/>
    <w:rsid w:val="002251EC"/>
    <w:rsid w:val="00244E17"/>
    <w:rsid w:val="002535C1"/>
    <w:rsid w:val="00254A0A"/>
    <w:rsid w:val="00254E8F"/>
    <w:rsid w:val="00260186"/>
    <w:rsid w:val="00297AB0"/>
    <w:rsid w:val="002A5DAC"/>
    <w:rsid w:val="002B7C88"/>
    <w:rsid w:val="002D2B72"/>
    <w:rsid w:val="00300CA1"/>
    <w:rsid w:val="00323E34"/>
    <w:rsid w:val="00334761"/>
    <w:rsid w:val="0034657E"/>
    <w:rsid w:val="00350A92"/>
    <w:rsid w:val="00350F3C"/>
    <w:rsid w:val="003620D2"/>
    <w:rsid w:val="003624F4"/>
    <w:rsid w:val="00362B6D"/>
    <w:rsid w:val="00374C8B"/>
    <w:rsid w:val="003843B7"/>
    <w:rsid w:val="00397FAC"/>
    <w:rsid w:val="003A02D0"/>
    <w:rsid w:val="003A1A17"/>
    <w:rsid w:val="003B4300"/>
    <w:rsid w:val="003D225A"/>
    <w:rsid w:val="003E7E62"/>
    <w:rsid w:val="003F7C83"/>
    <w:rsid w:val="004005CE"/>
    <w:rsid w:val="00401212"/>
    <w:rsid w:val="004061E9"/>
    <w:rsid w:val="00422C68"/>
    <w:rsid w:val="00424B4A"/>
    <w:rsid w:val="00427063"/>
    <w:rsid w:val="004342B0"/>
    <w:rsid w:val="0043742E"/>
    <w:rsid w:val="00437DFB"/>
    <w:rsid w:val="00472873"/>
    <w:rsid w:val="00485367"/>
    <w:rsid w:val="004A7170"/>
    <w:rsid w:val="004B22F5"/>
    <w:rsid w:val="004B4199"/>
    <w:rsid w:val="004B77AE"/>
    <w:rsid w:val="004E32AA"/>
    <w:rsid w:val="004E4C9E"/>
    <w:rsid w:val="0050270D"/>
    <w:rsid w:val="0052704A"/>
    <w:rsid w:val="005369E2"/>
    <w:rsid w:val="005407B6"/>
    <w:rsid w:val="0054339D"/>
    <w:rsid w:val="005616E9"/>
    <w:rsid w:val="00563A26"/>
    <w:rsid w:val="00572D76"/>
    <w:rsid w:val="00573D3A"/>
    <w:rsid w:val="00592D1D"/>
    <w:rsid w:val="005A0317"/>
    <w:rsid w:val="005C0EA8"/>
    <w:rsid w:val="005D5252"/>
    <w:rsid w:val="005E3C0D"/>
    <w:rsid w:val="005E5B30"/>
    <w:rsid w:val="00610F8D"/>
    <w:rsid w:val="006345E7"/>
    <w:rsid w:val="006420F4"/>
    <w:rsid w:val="00650B38"/>
    <w:rsid w:val="00673B93"/>
    <w:rsid w:val="006747FF"/>
    <w:rsid w:val="006A311F"/>
    <w:rsid w:val="006A47F8"/>
    <w:rsid w:val="006A7CF7"/>
    <w:rsid w:val="006E31D9"/>
    <w:rsid w:val="00700D5A"/>
    <w:rsid w:val="00707DFB"/>
    <w:rsid w:val="00740750"/>
    <w:rsid w:val="00750470"/>
    <w:rsid w:val="0076778D"/>
    <w:rsid w:val="007724EC"/>
    <w:rsid w:val="0078090D"/>
    <w:rsid w:val="00784645"/>
    <w:rsid w:val="007921FC"/>
    <w:rsid w:val="007A3805"/>
    <w:rsid w:val="007D6FEC"/>
    <w:rsid w:val="007E3217"/>
    <w:rsid w:val="007E3799"/>
    <w:rsid w:val="007E7DEB"/>
    <w:rsid w:val="00805386"/>
    <w:rsid w:val="0081327B"/>
    <w:rsid w:val="00813ADA"/>
    <w:rsid w:val="008174D1"/>
    <w:rsid w:val="00822847"/>
    <w:rsid w:val="00830AAD"/>
    <w:rsid w:val="00834665"/>
    <w:rsid w:val="0084632D"/>
    <w:rsid w:val="00847D1E"/>
    <w:rsid w:val="008522BF"/>
    <w:rsid w:val="008632F1"/>
    <w:rsid w:val="008672BE"/>
    <w:rsid w:val="00874440"/>
    <w:rsid w:val="008752CA"/>
    <w:rsid w:val="00876F2D"/>
    <w:rsid w:val="008A2829"/>
    <w:rsid w:val="008B17FD"/>
    <w:rsid w:val="008B57FA"/>
    <w:rsid w:val="008B74DF"/>
    <w:rsid w:val="008C14BA"/>
    <w:rsid w:val="008C516B"/>
    <w:rsid w:val="008C5C36"/>
    <w:rsid w:val="008E4418"/>
    <w:rsid w:val="008E5571"/>
    <w:rsid w:val="00903C53"/>
    <w:rsid w:val="00910B12"/>
    <w:rsid w:val="00913186"/>
    <w:rsid w:val="009221D3"/>
    <w:rsid w:val="00926274"/>
    <w:rsid w:val="00931044"/>
    <w:rsid w:val="0094640D"/>
    <w:rsid w:val="00952031"/>
    <w:rsid w:val="009675F3"/>
    <w:rsid w:val="009737A4"/>
    <w:rsid w:val="00980548"/>
    <w:rsid w:val="009937BB"/>
    <w:rsid w:val="009A1A5C"/>
    <w:rsid w:val="009A2190"/>
    <w:rsid w:val="009C331E"/>
    <w:rsid w:val="009C7E15"/>
    <w:rsid w:val="009E6B65"/>
    <w:rsid w:val="009F1878"/>
    <w:rsid w:val="00A00F5D"/>
    <w:rsid w:val="00A3755F"/>
    <w:rsid w:val="00A46070"/>
    <w:rsid w:val="00A464FE"/>
    <w:rsid w:val="00A62960"/>
    <w:rsid w:val="00A77802"/>
    <w:rsid w:val="00AB3620"/>
    <w:rsid w:val="00AB4398"/>
    <w:rsid w:val="00AB6779"/>
    <w:rsid w:val="00AD2CE7"/>
    <w:rsid w:val="00AE6925"/>
    <w:rsid w:val="00AE7546"/>
    <w:rsid w:val="00B14C6B"/>
    <w:rsid w:val="00B17EC8"/>
    <w:rsid w:val="00B26D6A"/>
    <w:rsid w:val="00B31F79"/>
    <w:rsid w:val="00B32979"/>
    <w:rsid w:val="00B43AEF"/>
    <w:rsid w:val="00B63823"/>
    <w:rsid w:val="00B76983"/>
    <w:rsid w:val="00B97AAE"/>
    <w:rsid w:val="00BA15AF"/>
    <w:rsid w:val="00BA3644"/>
    <w:rsid w:val="00BB06D7"/>
    <w:rsid w:val="00BB197D"/>
    <w:rsid w:val="00BE027E"/>
    <w:rsid w:val="00BF06C1"/>
    <w:rsid w:val="00C0752B"/>
    <w:rsid w:val="00C2318A"/>
    <w:rsid w:val="00C260D9"/>
    <w:rsid w:val="00C26903"/>
    <w:rsid w:val="00C270B4"/>
    <w:rsid w:val="00C51582"/>
    <w:rsid w:val="00C67263"/>
    <w:rsid w:val="00C817AF"/>
    <w:rsid w:val="00C86972"/>
    <w:rsid w:val="00C87084"/>
    <w:rsid w:val="00C93A1C"/>
    <w:rsid w:val="00C9552A"/>
    <w:rsid w:val="00C95AB5"/>
    <w:rsid w:val="00C96E3D"/>
    <w:rsid w:val="00CA3019"/>
    <w:rsid w:val="00CB576A"/>
    <w:rsid w:val="00CC341E"/>
    <w:rsid w:val="00CC42D0"/>
    <w:rsid w:val="00CD6F8F"/>
    <w:rsid w:val="00CE3B6A"/>
    <w:rsid w:val="00CF0438"/>
    <w:rsid w:val="00CF0F28"/>
    <w:rsid w:val="00D20DFB"/>
    <w:rsid w:val="00D232CC"/>
    <w:rsid w:val="00D414AA"/>
    <w:rsid w:val="00D55F7B"/>
    <w:rsid w:val="00D57EEB"/>
    <w:rsid w:val="00D81353"/>
    <w:rsid w:val="00D83E96"/>
    <w:rsid w:val="00D85AD5"/>
    <w:rsid w:val="00DB6606"/>
    <w:rsid w:val="00DC11E1"/>
    <w:rsid w:val="00DE3A4A"/>
    <w:rsid w:val="00E22C17"/>
    <w:rsid w:val="00E309E9"/>
    <w:rsid w:val="00E40F52"/>
    <w:rsid w:val="00E52182"/>
    <w:rsid w:val="00E55AB3"/>
    <w:rsid w:val="00E617D8"/>
    <w:rsid w:val="00E66478"/>
    <w:rsid w:val="00E85E03"/>
    <w:rsid w:val="00EC2783"/>
    <w:rsid w:val="00EC7A78"/>
    <w:rsid w:val="00ED01F5"/>
    <w:rsid w:val="00ED0938"/>
    <w:rsid w:val="00EF6DF4"/>
    <w:rsid w:val="00F1499F"/>
    <w:rsid w:val="00F2592D"/>
    <w:rsid w:val="00F31A9E"/>
    <w:rsid w:val="00F53A87"/>
    <w:rsid w:val="00F553D3"/>
    <w:rsid w:val="00F57202"/>
    <w:rsid w:val="00F626DE"/>
    <w:rsid w:val="00F66F17"/>
    <w:rsid w:val="00F70893"/>
    <w:rsid w:val="00F96CE5"/>
    <w:rsid w:val="00FA5C6C"/>
    <w:rsid w:val="00FB07F3"/>
    <w:rsid w:val="00FB36AE"/>
    <w:rsid w:val="00FB5B25"/>
    <w:rsid w:val="00FB6BA1"/>
    <w:rsid w:val="00FB6FA7"/>
    <w:rsid w:val="00FB7456"/>
    <w:rsid w:val="00FC4355"/>
    <w:rsid w:val="00FD0023"/>
    <w:rsid w:val="00FE3838"/>
    <w:rsid w:val="00FF72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8EE08"/>
  <w15:chartTrackingRefBased/>
  <w15:docId w15:val="{7860424E-6B35-4AD0-8976-E18419B3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C36"/>
    <w:pPr>
      <w:spacing w:line="360" w:lineRule="auto"/>
      <w:jc w:val="both"/>
    </w:pPr>
    <w:rPr>
      <w:sz w:val="24"/>
    </w:rPr>
  </w:style>
  <w:style w:type="paragraph" w:styleId="Titolo1">
    <w:name w:val="heading 1"/>
    <w:basedOn w:val="Normale"/>
    <w:next w:val="Normale"/>
    <w:link w:val="Titolo1Carattere"/>
    <w:autoRedefine/>
    <w:uiPriority w:val="9"/>
    <w:qFormat/>
    <w:rsid w:val="00AE7546"/>
    <w:pPr>
      <w:keepNext/>
      <w:keepLines/>
      <w:numPr>
        <w:numId w:val="110"/>
      </w:numPr>
      <w:spacing w:after="0"/>
      <w:outlineLvl w:val="0"/>
    </w:pPr>
    <w:rPr>
      <w:rFonts w:asciiTheme="majorHAnsi" w:eastAsiaTheme="majorEastAsia" w:hAnsiTheme="majorHAnsi" w:cstheme="majorBidi"/>
      <w:b/>
      <w:color w:val="8AA58A"/>
      <w:sz w:val="36"/>
      <w:szCs w:val="32"/>
    </w:rPr>
  </w:style>
  <w:style w:type="paragraph" w:styleId="Titolo2">
    <w:name w:val="heading 2"/>
    <w:basedOn w:val="Normale"/>
    <w:next w:val="Normale"/>
    <w:link w:val="Titolo2Carattere"/>
    <w:autoRedefine/>
    <w:uiPriority w:val="9"/>
    <w:unhideWhenUsed/>
    <w:qFormat/>
    <w:rsid w:val="00AE7546"/>
    <w:pPr>
      <w:keepNext/>
      <w:keepLines/>
      <w:numPr>
        <w:ilvl w:val="1"/>
        <w:numId w:val="116"/>
      </w:numPr>
      <w:spacing w:before="240" w:after="0" w:line="276" w:lineRule="auto"/>
      <w:contextualSpacing/>
      <w:outlineLvl w:val="1"/>
    </w:pPr>
    <w:rPr>
      <w:rFonts w:asciiTheme="majorHAnsi" w:eastAsiaTheme="majorEastAsia" w:hAnsiTheme="majorHAnsi" w:cs="Times New Roman"/>
      <w:b/>
      <w:color w:val="404040" w:themeColor="text1" w:themeTint="BF"/>
      <w:sz w:val="32"/>
      <w:szCs w:val="26"/>
    </w:rPr>
  </w:style>
  <w:style w:type="paragraph" w:styleId="Titolo3">
    <w:name w:val="heading 3"/>
    <w:basedOn w:val="Normale"/>
    <w:next w:val="Normale"/>
    <w:link w:val="Titolo3Carattere"/>
    <w:uiPriority w:val="9"/>
    <w:unhideWhenUsed/>
    <w:qFormat/>
    <w:rsid w:val="00AE7546"/>
    <w:pPr>
      <w:keepNext/>
      <w:keepLines/>
      <w:numPr>
        <w:ilvl w:val="2"/>
        <w:numId w:val="110"/>
      </w:numPr>
      <w:spacing w:before="40" w:after="0"/>
      <w:outlineLvl w:val="2"/>
    </w:pPr>
    <w:rPr>
      <w:rFonts w:asciiTheme="majorHAnsi" w:eastAsiaTheme="majorEastAsia" w:hAnsiTheme="majorHAnsi" w:cstheme="majorBidi"/>
      <w:i/>
      <w:color w:val="1F3763" w:themeColor="accent1" w:themeShade="7F"/>
      <w:szCs w:val="24"/>
    </w:rPr>
  </w:style>
  <w:style w:type="paragraph" w:styleId="Titolo4">
    <w:name w:val="heading 4"/>
    <w:basedOn w:val="Normale"/>
    <w:next w:val="Normale"/>
    <w:link w:val="Titolo4Carattere"/>
    <w:uiPriority w:val="9"/>
    <w:unhideWhenUsed/>
    <w:qFormat/>
    <w:rsid w:val="003843B7"/>
    <w:pPr>
      <w:keepNext/>
      <w:keepLines/>
      <w:spacing w:before="40" w:after="0"/>
      <w:ind w:left="864" w:hanging="864"/>
      <w:outlineLvl w:val="3"/>
    </w:pPr>
    <w:rPr>
      <w:rFonts w:ascii="Times New Roman" w:eastAsiaTheme="majorEastAsia" w:hAnsi="Times New Roman" w:cstheme="majorBidi"/>
      <w:i/>
      <w:iCs/>
      <w:color w:val="2F5496" w:themeColor="accent1" w:themeShade="BF"/>
      <w:sz w:val="23"/>
      <w:szCs w:val="24"/>
    </w:rPr>
  </w:style>
  <w:style w:type="paragraph" w:styleId="Titolo5">
    <w:name w:val="heading 5"/>
    <w:basedOn w:val="Normale"/>
    <w:next w:val="Normale"/>
    <w:link w:val="Titolo5Carattere"/>
    <w:uiPriority w:val="9"/>
    <w:unhideWhenUsed/>
    <w:qFormat/>
    <w:rsid w:val="003843B7"/>
    <w:pPr>
      <w:keepNext/>
      <w:keepLines/>
      <w:spacing w:before="40" w:after="0"/>
      <w:ind w:left="1008" w:hanging="1008"/>
      <w:outlineLvl w:val="4"/>
    </w:pPr>
    <w:rPr>
      <w:rFonts w:asciiTheme="majorHAnsi" w:eastAsiaTheme="majorEastAsia" w:hAnsiTheme="majorHAnsi" w:cstheme="majorBidi"/>
      <w:color w:val="2F5496" w:themeColor="accent1" w:themeShade="BF"/>
      <w:sz w:val="23"/>
      <w:szCs w:val="24"/>
    </w:rPr>
  </w:style>
  <w:style w:type="paragraph" w:styleId="Titolo6">
    <w:name w:val="heading 6"/>
    <w:basedOn w:val="Normale"/>
    <w:next w:val="Normale"/>
    <w:link w:val="Titolo6Carattere"/>
    <w:uiPriority w:val="9"/>
    <w:semiHidden/>
    <w:unhideWhenUsed/>
    <w:qFormat/>
    <w:rsid w:val="003843B7"/>
    <w:pPr>
      <w:keepNext/>
      <w:keepLines/>
      <w:spacing w:before="40" w:after="0"/>
      <w:ind w:left="1152" w:hanging="1152"/>
      <w:outlineLvl w:val="5"/>
    </w:pPr>
    <w:rPr>
      <w:rFonts w:asciiTheme="majorHAnsi" w:eastAsiaTheme="majorEastAsia" w:hAnsiTheme="majorHAnsi" w:cstheme="majorBidi"/>
      <w:color w:val="1F3763" w:themeColor="accent1" w:themeShade="7F"/>
      <w:sz w:val="23"/>
      <w:szCs w:val="24"/>
    </w:rPr>
  </w:style>
  <w:style w:type="paragraph" w:styleId="Titolo7">
    <w:name w:val="heading 7"/>
    <w:basedOn w:val="Normale"/>
    <w:next w:val="Normale"/>
    <w:link w:val="Titolo7Carattere"/>
    <w:uiPriority w:val="9"/>
    <w:semiHidden/>
    <w:unhideWhenUsed/>
    <w:qFormat/>
    <w:rsid w:val="003843B7"/>
    <w:pPr>
      <w:keepNext/>
      <w:keepLines/>
      <w:spacing w:before="40" w:after="0"/>
      <w:ind w:left="1296" w:hanging="1296"/>
      <w:outlineLvl w:val="6"/>
    </w:pPr>
    <w:rPr>
      <w:rFonts w:asciiTheme="majorHAnsi" w:eastAsiaTheme="majorEastAsia" w:hAnsiTheme="majorHAnsi" w:cstheme="majorBidi"/>
      <w:i/>
      <w:iCs/>
      <w:color w:val="1F3763" w:themeColor="accent1" w:themeShade="7F"/>
      <w:sz w:val="23"/>
      <w:szCs w:val="24"/>
    </w:rPr>
  </w:style>
  <w:style w:type="paragraph" w:styleId="Titolo8">
    <w:name w:val="heading 8"/>
    <w:basedOn w:val="Normale"/>
    <w:next w:val="Normale"/>
    <w:link w:val="Titolo8Carattere"/>
    <w:uiPriority w:val="9"/>
    <w:semiHidden/>
    <w:unhideWhenUsed/>
    <w:qFormat/>
    <w:rsid w:val="003843B7"/>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3843B7"/>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464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64FE"/>
  </w:style>
  <w:style w:type="paragraph" w:styleId="Pidipagina">
    <w:name w:val="footer"/>
    <w:basedOn w:val="Normale"/>
    <w:link w:val="PidipaginaCarattere"/>
    <w:uiPriority w:val="99"/>
    <w:unhideWhenUsed/>
    <w:rsid w:val="00A464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64FE"/>
  </w:style>
  <w:style w:type="paragraph" w:styleId="Paragrafoelenco">
    <w:name w:val="List Paragraph"/>
    <w:basedOn w:val="Normale"/>
    <w:uiPriority w:val="34"/>
    <w:qFormat/>
    <w:rsid w:val="00A464FE"/>
    <w:pPr>
      <w:ind w:left="720"/>
      <w:contextualSpacing/>
    </w:pPr>
  </w:style>
  <w:style w:type="character" w:styleId="Numeropagina">
    <w:name w:val="page number"/>
    <w:basedOn w:val="Carpredefinitoparagrafo"/>
    <w:uiPriority w:val="99"/>
    <w:semiHidden/>
    <w:unhideWhenUsed/>
    <w:rsid w:val="00EC2783"/>
  </w:style>
  <w:style w:type="character" w:customStyle="1" w:styleId="Titolo1Carattere">
    <w:name w:val="Titolo 1 Carattere"/>
    <w:basedOn w:val="Carpredefinitoparagrafo"/>
    <w:link w:val="Titolo1"/>
    <w:uiPriority w:val="9"/>
    <w:rsid w:val="00AE7546"/>
    <w:rPr>
      <w:rFonts w:asciiTheme="majorHAnsi" w:eastAsiaTheme="majorEastAsia" w:hAnsiTheme="majorHAnsi" w:cstheme="majorBidi"/>
      <w:b/>
      <w:color w:val="8AA58A"/>
      <w:sz w:val="36"/>
      <w:szCs w:val="32"/>
    </w:rPr>
  </w:style>
  <w:style w:type="paragraph" w:styleId="Titolosommario">
    <w:name w:val="TOC Heading"/>
    <w:basedOn w:val="Titolo1"/>
    <w:next w:val="Normale"/>
    <w:uiPriority w:val="39"/>
    <w:unhideWhenUsed/>
    <w:qFormat/>
    <w:rsid w:val="00096A96"/>
    <w:pPr>
      <w:spacing w:before="480" w:line="276" w:lineRule="auto"/>
      <w:outlineLvl w:val="9"/>
    </w:pPr>
    <w:rPr>
      <w:b w:val="0"/>
      <w:bCs/>
      <w:kern w:val="0"/>
      <w:sz w:val="28"/>
      <w:szCs w:val="28"/>
      <w:lang w:eastAsia="it-IT"/>
      <w14:ligatures w14:val="none"/>
    </w:rPr>
  </w:style>
  <w:style w:type="paragraph" w:styleId="Sommario1">
    <w:name w:val="toc 1"/>
    <w:basedOn w:val="Normale"/>
    <w:next w:val="Normale"/>
    <w:autoRedefine/>
    <w:uiPriority w:val="39"/>
    <w:unhideWhenUsed/>
    <w:rsid w:val="00096A96"/>
    <w:pPr>
      <w:spacing w:before="120" w:after="0"/>
    </w:pPr>
    <w:rPr>
      <w:rFonts w:cstheme="minorHAnsi"/>
      <w:b/>
      <w:bCs/>
      <w:i/>
      <w:iCs/>
      <w:szCs w:val="24"/>
    </w:rPr>
  </w:style>
  <w:style w:type="paragraph" w:styleId="Sommario2">
    <w:name w:val="toc 2"/>
    <w:basedOn w:val="Normale"/>
    <w:next w:val="Normale"/>
    <w:autoRedefine/>
    <w:uiPriority w:val="39"/>
    <w:unhideWhenUsed/>
    <w:rsid w:val="00096A96"/>
    <w:pPr>
      <w:spacing w:before="120" w:after="0"/>
      <w:ind w:left="220"/>
    </w:pPr>
    <w:rPr>
      <w:rFonts w:cstheme="minorHAnsi"/>
      <w:b/>
      <w:bCs/>
    </w:rPr>
  </w:style>
  <w:style w:type="paragraph" w:styleId="Sommario3">
    <w:name w:val="toc 3"/>
    <w:basedOn w:val="Normale"/>
    <w:next w:val="Normale"/>
    <w:autoRedefine/>
    <w:uiPriority w:val="39"/>
    <w:unhideWhenUsed/>
    <w:rsid w:val="00096A96"/>
    <w:pPr>
      <w:spacing w:after="0"/>
      <w:ind w:left="440"/>
    </w:pPr>
    <w:rPr>
      <w:rFonts w:cstheme="minorHAnsi"/>
      <w:sz w:val="20"/>
      <w:szCs w:val="20"/>
    </w:rPr>
  </w:style>
  <w:style w:type="paragraph" w:styleId="Sommario4">
    <w:name w:val="toc 4"/>
    <w:basedOn w:val="Normale"/>
    <w:next w:val="Normale"/>
    <w:autoRedefine/>
    <w:uiPriority w:val="39"/>
    <w:semiHidden/>
    <w:unhideWhenUsed/>
    <w:rsid w:val="00096A96"/>
    <w:pPr>
      <w:spacing w:after="0"/>
      <w:ind w:left="660"/>
    </w:pPr>
    <w:rPr>
      <w:rFonts w:cstheme="minorHAnsi"/>
      <w:sz w:val="20"/>
      <w:szCs w:val="20"/>
    </w:rPr>
  </w:style>
  <w:style w:type="paragraph" w:styleId="Sommario5">
    <w:name w:val="toc 5"/>
    <w:basedOn w:val="Normale"/>
    <w:next w:val="Normale"/>
    <w:autoRedefine/>
    <w:uiPriority w:val="39"/>
    <w:semiHidden/>
    <w:unhideWhenUsed/>
    <w:rsid w:val="00096A96"/>
    <w:pPr>
      <w:spacing w:after="0"/>
      <w:ind w:left="880"/>
    </w:pPr>
    <w:rPr>
      <w:rFonts w:cstheme="minorHAnsi"/>
      <w:sz w:val="20"/>
      <w:szCs w:val="20"/>
    </w:rPr>
  </w:style>
  <w:style w:type="paragraph" w:styleId="Sommario6">
    <w:name w:val="toc 6"/>
    <w:basedOn w:val="Normale"/>
    <w:next w:val="Normale"/>
    <w:autoRedefine/>
    <w:uiPriority w:val="39"/>
    <w:semiHidden/>
    <w:unhideWhenUsed/>
    <w:rsid w:val="00096A96"/>
    <w:pPr>
      <w:spacing w:after="0"/>
      <w:ind w:left="1100"/>
    </w:pPr>
    <w:rPr>
      <w:rFonts w:cstheme="minorHAnsi"/>
      <w:sz w:val="20"/>
      <w:szCs w:val="20"/>
    </w:rPr>
  </w:style>
  <w:style w:type="paragraph" w:styleId="Sommario7">
    <w:name w:val="toc 7"/>
    <w:basedOn w:val="Normale"/>
    <w:next w:val="Normale"/>
    <w:autoRedefine/>
    <w:uiPriority w:val="39"/>
    <w:semiHidden/>
    <w:unhideWhenUsed/>
    <w:rsid w:val="00096A96"/>
    <w:pPr>
      <w:spacing w:after="0"/>
      <w:ind w:left="1320"/>
    </w:pPr>
    <w:rPr>
      <w:rFonts w:cstheme="minorHAnsi"/>
      <w:sz w:val="20"/>
      <w:szCs w:val="20"/>
    </w:rPr>
  </w:style>
  <w:style w:type="paragraph" w:styleId="Sommario8">
    <w:name w:val="toc 8"/>
    <w:basedOn w:val="Normale"/>
    <w:next w:val="Normale"/>
    <w:autoRedefine/>
    <w:uiPriority w:val="39"/>
    <w:semiHidden/>
    <w:unhideWhenUsed/>
    <w:rsid w:val="00096A96"/>
    <w:pPr>
      <w:spacing w:after="0"/>
      <w:ind w:left="1540"/>
    </w:pPr>
    <w:rPr>
      <w:rFonts w:cstheme="minorHAnsi"/>
      <w:sz w:val="20"/>
      <w:szCs w:val="20"/>
    </w:rPr>
  </w:style>
  <w:style w:type="paragraph" w:styleId="Sommario9">
    <w:name w:val="toc 9"/>
    <w:basedOn w:val="Normale"/>
    <w:next w:val="Normale"/>
    <w:autoRedefine/>
    <w:uiPriority w:val="39"/>
    <w:semiHidden/>
    <w:unhideWhenUsed/>
    <w:rsid w:val="00096A96"/>
    <w:pPr>
      <w:spacing w:after="0"/>
      <w:ind w:left="1760"/>
    </w:pPr>
    <w:rPr>
      <w:rFonts w:cstheme="minorHAnsi"/>
      <w:sz w:val="20"/>
      <w:szCs w:val="20"/>
    </w:rPr>
  </w:style>
  <w:style w:type="paragraph" w:customStyle="1" w:styleId="Default">
    <w:name w:val="Default"/>
    <w:rsid w:val="007724EC"/>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Titolo2Carattere">
    <w:name w:val="Titolo 2 Carattere"/>
    <w:basedOn w:val="Carpredefinitoparagrafo"/>
    <w:link w:val="Titolo2"/>
    <w:uiPriority w:val="9"/>
    <w:rsid w:val="00AE7546"/>
    <w:rPr>
      <w:rFonts w:asciiTheme="majorHAnsi" w:eastAsiaTheme="majorEastAsia" w:hAnsiTheme="majorHAnsi" w:cs="Times New Roman"/>
      <w:b/>
      <w:color w:val="404040" w:themeColor="text1" w:themeTint="BF"/>
      <w:sz w:val="32"/>
      <w:szCs w:val="26"/>
    </w:rPr>
  </w:style>
  <w:style w:type="character" w:customStyle="1" w:styleId="Titolo3Carattere">
    <w:name w:val="Titolo 3 Carattere"/>
    <w:basedOn w:val="Carpredefinitoparagrafo"/>
    <w:link w:val="Titolo3"/>
    <w:uiPriority w:val="9"/>
    <w:rsid w:val="004E4C9E"/>
    <w:rPr>
      <w:rFonts w:asciiTheme="majorHAnsi" w:eastAsiaTheme="majorEastAsia" w:hAnsiTheme="majorHAnsi" w:cstheme="majorBidi"/>
      <w:i/>
      <w:color w:val="1F3763" w:themeColor="accent1" w:themeShade="7F"/>
      <w:sz w:val="24"/>
      <w:szCs w:val="24"/>
    </w:rPr>
  </w:style>
  <w:style w:type="character" w:customStyle="1" w:styleId="Titolo4Carattere">
    <w:name w:val="Titolo 4 Carattere"/>
    <w:basedOn w:val="Carpredefinitoparagrafo"/>
    <w:link w:val="Titolo4"/>
    <w:uiPriority w:val="9"/>
    <w:rsid w:val="003843B7"/>
    <w:rPr>
      <w:rFonts w:ascii="Times New Roman" w:eastAsiaTheme="majorEastAsia" w:hAnsi="Times New Roman" w:cstheme="majorBidi"/>
      <w:i/>
      <w:iCs/>
      <w:color w:val="2F5496" w:themeColor="accent1" w:themeShade="BF"/>
      <w:sz w:val="23"/>
      <w:szCs w:val="24"/>
    </w:rPr>
  </w:style>
  <w:style w:type="character" w:customStyle="1" w:styleId="Titolo5Carattere">
    <w:name w:val="Titolo 5 Carattere"/>
    <w:basedOn w:val="Carpredefinitoparagrafo"/>
    <w:link w:val="Titolo5"/>
    <w:uiPriority w:val="9"/>
    <w:rsid w:val="003843B7"/>
    <w:rPr>
      <w:rFonts w:asciiTheme="majorHAnsi" w:eastAsiaTheme="majorEastAsia" w:hAnsiTheme="majorHAnsi" w:cstheme="majorBidi"/>
      <w:color w:val="2F5496" w:themeColor="accent1" w:themeShade="BF"/>
      <w:sz w:val="23"/>
      <w:szCs w:val="24"/>
    </w:rPr>
  </w:style>
  <w:style w:type="character" w:customStyle="1" w:styleId="Titolo6Carattere">
    <w:name w:val="Titolo 6 Carattere"/>
    <w:basedOn w:val="Carpredefinitoparagrafo"/>
    <w:link w:val="Titolo6"/>
    <w:uiPriority w:val="9"/>
    <w:semiHidden/>
    <w:rsid w:val="003843B7"/>
    <w:rPr>
      <w:rFonts w:asciiTheme="majorHAnsi" w:eastAsiaTheme="majorEastAsia" w:hAnsiTheme="majorHAnsi" w:cstheme="majorBidi"/>
      <w:color w:val="1F3763" w:themeColor="accent1" w:themeShade="7F"/>
      <w:sz w:val="23"/>
      <w:szCs w:val="24"/>
    </w:rPr>
  </w:style>
  <w:style w:type="character" w:customStyle="1" w:styleId="Titolo7Carattere">
    <w:name w:val="Titolo 7 Carattere"/>
    <w:basedOn w:val="Carpredefinitoparagrafo"/>
    <w:link w:val="Titolo7"/>
    <w:uiPriority w:val="9"/>
    <w:semiHidden/>
    <w:rsid w:val="003843B7"/>
    <w:rPr>
      <w:rFonts w:asciiTheme="majorHAnsi" w:eastAsiaTheme="majorEastAsia" w:hAnsiTheme="majorHAnsi" w:cstheme="majorBidi"/>
      <w:i/>
      <w:iCs/>
      <w:color w:val="1F3763" w:themeColor="accent1" w:themeShade="7F"/>
      <w:sz w:val="23"/>
      <w:szCs w:val="24"/>
    </w:rPr>
  </w:style>
  <w:style w:type="character" w:customStyle="1" w:styleId="Titolo8Carattere">
    <w:name w:val="Titolo 8 Carattere"/>
    <w:basedOn w:val="Carpredefinitoparagrafo"/>
    <w:link w:val="Titolo8"/>
    <w:uiPriority w:val="9"/>
    <w:semiHidden/>
    <w:rsid w:val="003843B7"/>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3843B7"/>
    <w:rPr>
      <w:rFonts w:asciiTheme="majorHAnsi" w:eastAsiaTheme="majorEastAsia" w:hAnsiTheme="majorHAnsi" w:cstheme="majorBidi"/>
      <w:i/>
      <w:iCs/>
      <w:color w:val="272727" w:themeColor="text1" w:themeTint="D8"/>
      <w:sz w:val="21"/>
      <w:szCs w:val="21"/>
    </w:rPr>
  </w:style>
  <w:style w:type="paragraph" w:styleId="Titolo">
    <w:name w:val="Title"/>
    <w:basedOn w:val="Titolo1"/>
    <w:next w:val="Normale"/>
    <w:link w:val="TitoloCarattere"/>
    <w:uiPriority w:val="10"/>
    <w:qFormat/>
    <w:rsid w:val="003843B7"/>
    <w:pPr>
      <w:keepNext w:val="0"/>
      <w:keepLines w:val="0"/>
      <w:spacing w:before="120" w:after="120"/>
    </w:pPr>
    <w:rPr>
      <w:rFonts w:ascii="Times New Roman" w:eastAsiaTheme="minorHAnsi" w:hAnsi="Times New Roman" w:cs="Times New Roman"/>
      <w:bCs/>
      <w:smallCaps/>
      <w:color w:val="2F5496" w:themeColor="accent1" w:themeShade="BF"/>
      <w:sz w:val="28"/>
      <w:szCs w:val="24"/>
    </w:rPr>
  </w:style>
  <w:style w:type="character" w:customStyle="1" w:styleId="TitoloCarattere">
    <w:name w:val="Titolo Carattere"/>
    <w:basedOn w:val="Carpredefinitoparagrafo"/>
    <w:link w:val="Titolo"/>
    <w:uiPriority w:val="10"/>
    <w:rsid w:val="003843B7"/>
    <w:rPr>
      <w:rFonts w:ascii="Times New Roman" w:hAnsi="Times New Roman" w:cs="Times New Roman"/>
      <w:b/>
      <w:bCs/>
      <w:smallCaps/>
      <w:color w:val="2F5496" w:themeColor="accent1" w:themeShade="BF"/>
      <w:sz w:val="28"/>
      <w:szCs w:val="24"/>
    </w:rPr>
  </w:style>
  <w:style w:type="numbering" w:customStyle="1" w:styleId="Elencocorrente1">
    <w:name w:val="Elenco corrente1"/>
    <w:uiPriority w:val="99"/>
    <w:rsid w:val="003843B7"/>
    <w:pPr>
      <w:numPr>
        <w:numId w:val="2"/>
      </w:numPr>
    </w:pPr>
  </w:style>
  <w:style w:type="numbering" w:customStyle="1" w:styleId="Elencocorrente2">
    <w:name w:val="Elenco corrente2"/>
    <w:uiPriority w:val="99"/>
    <w:rsid w:val="003843B7"/>
    <w:pPr>
      <w:numPr>
        <w:numId w:val="3"/>
      </w:numPr>
    </w:pPr>
  </w:style>
  <w:style w:type="character" w:styleId="Collegamentoipertestuale">
    <w:name w:val="Hyperlink"/>
    <w:basedOn w:val="Carpredefinitoparagrafo"/>
    <w:uiPriority w:val="99"/>
    <w:unhideWhenUsed/>
    <w:rsid w:val="003843B7"/>
    <w:rPr>
      <w:color w:val="0563C1" w:themeColor="hyperlink"/>
      <w:u w:val="single"/>
    </w:rPr>
  </w:style>
  <w:style w:type="numbering" w:customStyle="1" w:styleId="Elencocorrente3">
    <w:name w:val="Elenco corrente3"/>
    <w:uiPriority w:val="99"/>
    <w:rsid w:val="003843B7"/>
    <w:pPr>
      <w:numPr>
        <w:numId w:val="4"/>
      </w:numPr>
    </w:pPr>
  </w:style>
  <w:style w:type="numbering" w:customStyle="1" w:styleId="Elencocorrente4">
    <w:name w:val="Elenco corrente4"/>
    <w:uiPriority w:val="99"/>
    <w:rsid w:val="003843B7"/>
    <w:pPr>
      <w:numPr>
        <w:numId w:val="5"/>
      </w:numPr>
    </w:pPr>
  </w:style>
  <w:style w:type="numbering" w:customStyle="1" w:styleId="Elencocorrente5">
    <w:name w:val="Elenco corrente5"/>
    <w:uiPriority w:val="99"/>
    <w:rsid w:val="003843B7"/>
    <w:pPr>
      <w:numPr>
        <w:numId w:val="6"/>
      </w:numPr>
    </w:pPr>
  </w:style>
  <w:style w:type="numbering" w:customStyle="1" w:styleId="Elencocorrente6">
    <w:name w:val="Elenco corrente6"/>
    <w:uiPriority w:val="99"/>
    <w:rsid w:val="003843B7"/>
    <w:pPr>
      <w:numPr>
        <w:numId w:val="7"/>
      </w:numPr>
    </w:pPr>
  </w:style>
  <w:style w:type="paragraph" w:styleId="Testonotaapidipagina">
    <w:name w:val="footnote text"/>
    <w:basedOn w:val="Normale"/>
    <w:link w:val="TestonotaapidipaginaCarattere"/>
    <w:uiPriority w:val="99"/>
    <w:unhideWhenUsed/>
    <w:rsid w:val="003843B7"/>
    <w:pPr>
      <w:spacing w:after="0"/>
    </w:pPr>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3843B7"/>
    <w:rPr>
      <w:rFonts w:ascii="Times New Roman" w:hAnsi="Times New Roman" w:cs="Times New Roman"/>
      <w:sz w:val="20"/>
      <w:szCs w:val="20"/>
    </w:rPr>
  </w:style>
  <w:style w:type="character" w:styleId="Rimandonotaapidipagina">
    <w:name w:val="footnote reference"/>
    <w:basedOn w:val="Carpredefinitoparagrafo"/>
    <w:uiPriority w:val="99"/>
    <w:semiHidden/>
    <w:unhideWhenUsed/>
    <w:rsid w:val="003843B7"/>
    <w:rPr>
      <w:vertAlign w:val="superscript"/>
    </w:rPr>
  </w:style>
  <w:style w:type="numbering" w:customStyle="1" w:styleId="Elencocorrente7">
    <w:name w:val="Elenco corrente7"/>
    <w:uiPriority w:val="99"/>
    <w:rsid w:val="003843B7"/>
    <w:pPr>
      <w:numPr>
        <w:numId w:val="8"/>
      </w:numPr>
    </w:pPr>
  </w:style>
  <w:style w:type="paragraph" w:styleId="NormaleWeb">
    <w:name w:val="Normal (Web)"/>
    <w:basedOn w:val="Normale"/>
    <w:uiPriority w:val="99"/>
    <w:unhideWhenUsed/>
    <w:rsid w:val="003843B7"/>
    <w:pPr>
      <w:spacing w:before="100" w:beforeAutospacing="1" w:after="100" w:afterAutospacing="1"/>
    </w:pPr>
    <w:rPr>
      <w:rFonts w:ascii="Times New Roman" w:eastAsia="Times New Roman" w:hAnsi="Times New Roman" w:cs="Times New Roman"/>
      <w:kern w:val="0"/>
      <w:sz w:val="23"/>
      <w:szCs w:val="24"/>
      <w:lang w:eastAsia="it-IT"/>
      <w14:ligatures w14:val="none"/>
    </w:rPr>
  </w:style>
  <w:style w:type="character" w:styleId="Menzionenonrisolta">
    <w:name w:val="Unresolved Mention"/>
    <w:basedOn w:val="Carpredefinitoparagrafo"/>
    <w:uiPriority w:val="99"/>
    <w:semiHidden/>
    <w:unhideWhenUsed/>
    <w:rsid w:val="003843B7"/>
    <w:rPr>
      <w:color w:val="605E5C"/>
      <w:shd w:val="clear" w:color="auto" w:fill="E1DFDD"/>
    </w:rPr>
  </w:style>
  <w:style w:type="table" w:styleId="Grigliatabella">
    <w:name w:val="Table Grid"/>
    <w:basedOn w:val="Tabellanormale"/>
    <w:uiPriority w:val="39"/>
    <w:rsid w:val="003843B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3843B7"/>
    <w:rPr>
      <w:color w:val="954F72" w:themeColor="followedHyperlink"/>
      <w:u w:val="single"/>
    </w:rPr>
  </w:style>
  <w:style w:type="paragraph" w:styleId="Didascalia">
    <w:name w:val="caption"/>
    <w:basedOn w:val="Normale"/>
    <w:next w:val="Normale"/>
    <w:uiPriority w:val="35"/>
    <w:unhideWhenUsed/>
    <w:qFormat/>
    <w:rsid w:val="003843B7"/>
    <w:pPr>
      <w:spacing w:after="200" w:line="240" w:lineRule="auto"/>
    </w:pPr>
    <w:rPr>
      <w:rFonts w:ascii="Times New Roman" w:hAnsi="Times New Roman" w:cs="Times New Roman"/>
      <w:i/>
      <w:iCs/>
      <w:color w:val="44546A" w:themeColor="text2"/>
      <w:sz w:val="18"/>
      <w:szCs w:val="18"/>
    </w:rPr>
  </w:style>
  <w:style w:type="paragraph" w:styleId="Indicedellefigure">
    <w:name w:val="table of figures"/>
    <w:basedOn w:val="Normale"/>
    <w:next w:val="Normale"/>
    <w:uiPriority w:val="99"/>
    <w:unhideWhenUsed/>
    <w:rsid w:val="003843B7"/>
    <w:pPr>
      <w:spacing w:before="120" w:after="0"/>
    </w:pPr>
    <w:rPr>
      <w:rFonts w:ascii="Times New Roman" w:hAnsi="Times New Roman" w:cs="Times New Roman"/>
      <w:sz w:val="23"/>
      <w:szCs w:val="24"/>
    </w:rPr>
  </w:style>
  <w:style w:type="paragraph" w:styleId="Iniziomodulo-z">
    <w:name w:val="HTML Top of Form"/>
    <w:basedOn w:val="Normale"/>
    <w:next w:val="Normale"/>
    <w:link w:val="Iniziomodulo-zCarattere"/>
    <w:hidden/>
    <w:uiPriority w:val="99"/>
    <w:semiHidden/>
    <w:unhideWhenUsed/>
    <w:rsid w:val="003843B7"/>
    <w:pPr>
      <w:pBdr>
        <w:bottom w:val="single" w:sz="6" w:space="1" w:color="auto"/>
      </w:pBdr>
      <w:spacing w:after="0" w:line="240" w:lineRule="auto"/>
      <w:jc w:val="center"/>
    </w:pPr>
    <w:rPr>
      <w:rFonts w:ascii="Arial" w:eastAsia="Times New Roman" w:hAnsi="Arial" w:cs="Arial"/>
      <w:vanish/>
      <w:kern w:val="0"/>
      <w:sz w:val="16"/>
      <w:szCs w:val="16"/>
      <w:lang w:eastAsia="it-IT"/>
      <w14:ligatures w14:val="none"/>
    </w:rPr>
  </w:style>
  <w:style w:type="character" w:customStyle="1" w:styleId="Iniziomodulo-zCarattere">
    <w:name w:val="Inizio modulo -z Carattere"/>
    <w:basedOn w:val="Carpredefinitoparagrafo"/>
    <w:link w:val="Iniziomodulo-z"/>
    <w:uiPriority w:val="99"/>
    <w:semiHidden/>
    <w:rsid w:val="003843B7"/>
    <w:rPr>
      <w:rFonts w:ascii="Arial" w:eastAsia="Times New Roman" w:hAnsi="Arial" w:cs="Arial"/>
      <w:vanish/>
      <w:kern w:val="0"/>
      <w:sz w:val="16"/>
      <w:szCs w:val="16"/>
      <w:lang w:eastAsia="it-IT"/>
      <w14:ligatures w14:val="none"/>
    </w:rPr>
  </w:style>
  <w:style w:type="paragraph" w:styleId="Finemodulo-z">
    <w:name w:val="HTML Bottom of Form"/>
    <w:basedOn w:val="Normale"/>
    <w:next w:val="Normale"/>
    <w:link w:val="Finemodulo-zCarattere"/>
    <w:hidden/>
    <w:uiPriority w:val="99"/>
    <w:semiHidden/>
    <w:unhideWhenUsed/>
    <w:rsid w:val="003843B7"/>
    <w:pPr>
      <w:pBdr>
        <w:top w:val="single" w:sz="6" w:space="1" w:color="auto"/>
      </w:pBdr>
      <w:spacing w:after="0" w:line="240" w:lineRule="auto"/>
      <w:jc w:val="center"/>
    </w:pPr>
    <w:rPr>
      <w:rFonts w:ascii="Arial" w:eastAsia="Times New Roman" w:hAnsi="Arial" w:cs="Arial"/>
      <w:vanish/>
      <w:kern w:val="0"/>
      <w:sz w:val="16"/>
      <w:szCs w:val="16"/>
      <w:lang w:eastAsia="it-IT"/>
      <w14:ligatures w14:val="none"/>
    </w:rPr>
  </w:style>
  <w:style w:type="character" w:customStyle="1" w:styleId="Finemodulo-zCarattere">
    <w:name w:val="Fine modulo -z Carattere"/>
    <w:basedOn w:val="Carpredefinitoparagrafo"/>
    <w:link w:val="Finemodulo-z"/>
    <w:uiPriority w:val="99"/>
    <w:semiHidden/>
    <w:rsid w:val="003843B7"/>
    <w:rPr>
      <w:rFonts w:ascii="Arial" w:eastAsia="Times New Roman" w:hAnsi="Arial" w:cs="Arial"/>
      <w:vanish/>
      <w:kern w:val="0"/>
      <w:sz w:val="16"/>
      <w:szCs w:val="16"/>
      <w:lang w:eastAsia="it-IT"/>
      <w14:ligatures w14:val="none"/>
    </w:rPr>
  </w:style>
  <w:style w:type="paragraph" w:customStyle="1" w:styleId="msonormal0">
    <w:name w:val="msonormal"/>
    <w:basedOn w:val="Normale"/>
    <w:rsid w:val="003843B7"/>
    <w:pPr>
      <w:spacing w:before="100" w:beforeAutospacing="1" w:after="100" w:afterAutospacing="1" w:line="240" w:lineRule="auto"/>
    </w:pPr>
    <w:rPr>
      <w:rFonts w:ascii="Times New Roman" w:eastAsia="Times New Roman" w:hAnsi="Times New Roman" w:cs="Times New Roman"/>
      <w:kern w:val="0"/>
      <w:szCs w:val="24"/>
      <w:lang w:eastAsia="it-IT"/>
      <w14:ligatures w14:val="none"/>
    </w:rPr>
  </w:style>
  <w:style w:type="paragraph" w:customStyle="1" w:styleId="xl65">
    <w:name w:val="xl65"/>
    <w:basedOn w:val="Normale"/>
    <w:rsid w:val="003843B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it-IT"/>
      <w14:ligatures w14:val="none"/>
    </w:rPr>
  </w:style>
  <w:style w:type="paragraph" w:customStyle="1" w:styleId="xl66">
    <w:name w:val="xl66"/>
    <w:basedOn w:val="Normale"/>
    <w:rsid w:val="003843B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it-IT"/>
      <w14:ligatures w14:val="none"/>
    </w:rPr>
  </w:style>
  <w:style w:type="paragraph" w:customStyle="1" w:styleId="xl67">
    <w:name w:val="xl67"/>
    <w:basedOn w:val="Normale"/>
    <w:rsid w:val="00384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it-IT"/>
      <w14:ligatures w14:val="none"/>
    </w:rPr>
  </w:style>
  <w:style w:type="paragraph" w:customStyle="1" w:styleId="xl68">
    <w:name w:val="xl68"/>
    <w:basedOn w:val="Normale"/>
    <w:rsid w:val="00384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Cs w:val="24"/>
      <w:lang w:eastAsia="it-IT"/>
      <w14:ligatures w14:val="none"/>
    </w:rPr>
  </w:style>
  <w:style w:type="paragraph" w:customStyle="1" w:styleId="xl69">
    <w:name w:val="xl69"/>
    <w:basedOn w:val="Normale"/>
    <w:rsid w:val="00384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Cs w:val="24"/>
      <w:lang w:eastAsia="it-IT"/>
      <w14:ligatures w14:val="none"/>
    </w:rPr>
  </w:style>
  <w:style w:type="paragraph" w:customStyle="1" w:styleId="xl70">
    <w:name w:val="xl70"/>
    <w:basedOn w:val="Normale"/>
    <w:rsid w:val="003843B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Cs w:val="24"/>
      <w:lang w:eastAsia="it-IT"/>
      <w14:ligatures w14:val="none"/>
    </w:rPr>
  </w:style>
  <w:style w:type="paragraph" w:customStyle="1" w:styleId="xl71">
    <w:name w:val="xl71"/>
    <w:basedOn w:val="Normale"/>
    <w:rsid w:val="00384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Cs w:val="24"/>
      <w:lang w:eastAsia="it-IT"/>
      <w14:ligatures w14:val="none"/>
    </w:rPr>
  </w:style>
  <w:style w:type="paragraph" w:customStyle="1" w:styleId="xl72">
    <w:name w:val="xl72"/>
    <w:basedOn w:val="Normale"/>
    <w:rsid w:val="003843B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it-IT"/>
      <w14:ligatures w14:val="none"/>
    </w:rPr>
  </w:style>
  <w:style w:type="paragraph" w:customStyle="1" w:styleId="xl73">
    <w:name w:val="xl73"/>
    <w:basedOn w:val="Normale"/>
    <w:rsid w:val="003843B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Cs w:val="24"/>
      <w:lang w:eastAsia="it-IT"/>
      <w14:ligatures w14:val="none"/>
    </w:rPr>
  </w:style>
  <w:style w:type="paragraph" w:customStyle="1" w:styleId="xl74">
    <w:name w:val="xl74"/>
    <w:basedOn w:val="Normale"/>
    <w:rsid w:val="00384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Cs w:val="24"/>
      <w:lang w:eastAsia="it-IT"/>
      <w14:ligatures w14:val="none"/>
    </w:rPr>
  </w:style>
  <w:style w:type="paragraph" w:styleId="Nessunaspaziatura">
    <w:name w:val="No Spacing"/>
    <w:uiPriority w:val="1"/>
    <w:qFormat/>
    <w:rsid w:val="00FD0023"/>
    <w:pPr>
      <w:spacing w:after="0" w:line="240" w:lineRule="auto"/>
      <w:jc w:val="both"/>
    </w:pPr>
    <w:rPr>
      <w:rFonts w:ascii="Times New Roman" w:hAnsi="Times New Roman" w:cs="Times New Roman"/>
      <w:sz w:val="24"/>
      <w:szCs w:val="24"/>
    </w:rPr>
  </w:style>
  <w:style w:type="character" w:styleId="Enfasicorsivo">
    <w:name w:val="Emphasis"/>
    <w:basedOn w:val="Carpredefinitoparagrafo"/>
    <w:uiPriority w:val="20"/>
    <w:qFormat/>
    <w:rsid w:val="002A5DAC"/>
    <w:rPr>
      <w:i/>
      <w:iCs/>
    </w:rPr>
  </w:style>
  <w:style w:type="character" w:styleId="Enfasigrassetto">
    <w:name w:val="Strong"/>
    <w:basedOn w:val="Carpredefinitoparagrafo"/>
    <w:uiPriority w:val="22"/>
    <w:qFormat/>
    <w:rsid w:val="001C6927"/>
    <w:rPr>
      <w:b/>
      <w:bCs/>
    </w:rPr>
  </w:style>
  <w:style w:type="numbering" w:customStyle="1" w:styleId="Elencocorrente8">
    <w:name w:val="Elenco corrente8"/>
    <w:uiPriority w:val="99"/>
    <w:rsid w:val="00AE7546"/>
    <w:pPr>
      <w:numPr>
        <w:numId w:val="108"/>
      </w:numPr>
    </w:pPr>
  </w:style>
  <w:style w:type="numbering" w:customStyle="1" w:styleId="Elencocorrente9">
    <w:name w:val="Elenco corrente9"/>
    <w:uiPriority w:val="99"/>
    <w:rsid w:val="00AE7546"/>
    <w:pPr>
      <w:numPr>
        <w:numId w:val="113"/>
      </w:numPr>
    </w:pPr>
  </w:style>
  <w:style w:type="numbering" w:customStyle="1" w:styleId="Elencocorrente10">
    <w:name w:val="Elenco corrente10"/>
    <w:uiPriority w:val="99"/>
    <w:rsid w:val="00AE7546"/>
    <w:pPr>
      <w:numPr>
        <w:numId w:val="119"/>
      </w:numPr>
    </w:pPr>
  </w:style>
  <w:style w:type="numbering" w:customStyle="1" w:styleId="Elencocorrente11">
    <w:name w:val="Elenco corrente11"/>
    <w:uiPriority w:val="99"/>
    <w:rsid w:val="00AE7546"/>
    <w:pPr>
      <w:numPr>
        <w:numId w:val="1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75795">
      <w:bodyDiv w:val="1"/>
      <w:marLeft w:val="0"/>
      <w:marRight w:val="0"/>
      <w:marTop w:val="0"/>
      <w:marBottom w:val="0"/>
      <w:divBdr>
        <w:top w:val="none" w:sz="0" w:space="0" w:color="auto"/>
        <w:left w:val="none" w:sz="0" w:space="0" w:color="auto"/>
        <w:bottom w:val="none" w:sz="0" w:space="0" w:color="auto"/>
        <w:right w:val="none" w:sz="0" w:space="0" w:color="auto"/>
      </w:divBdr>
      <w:divsChild>
        <w:div w:id="218563848">
          <w:marLeft w:val="547"/>
          <w:marRight w:val="0"/>
          <w:marTop w:val="0"/>
          <w:marBottom w:val="0"/>
          <w:divBdr>
            <w:top w:val="none" w:sz="0" w:space="0" w:color="auto"/>
            <w:left w:val="none" w:sz="0" w:space="0" w:color="auto"/>
            <w:bottom w:val="none" w:sz="0" w:space="0" w:color="auto"/>
            <w:right w:val="none" w:sz="0" w:space="0" w:color="auto"/>
          </w:divBdr>
        </w:div>
      </w:divsChild>
    </w:div>
    <w:div w:id="105005132">
      <w:bodyDiv w:val="1"/>
      <w:marLeft w:val="0"/>
      <w:marRight w:val="0"/>
      <w:marTop w:val="0"/>
      <w:marBottom w:val="0"/>
      <w:divBdr>
        <w:top w:val="none" w:sz="0" w:space="0" w:color="auto"/>
        <w:left w:val="none" w:sz="0" w:space="0" w:color="auto"/>
        <w:bottom w:val="none" w:sz="0" w:space="0" w:color="auto"/>
        <w:right w:val="none" w:sz="0" w:space="0" w:color="auto"/>
      </w:divBdr>
      <w:divsChild>
        <w:div w:id="538666760">
          <w:marLeft w:val="-225"/>
          <w:marRight w:val="-225"/>
          <w:marTop w:val="0"/>
          <w:marBottom w:val="0"/>
          <w:divBdr>
            <w:top w:val="none" w:sz="0" w:space="0" w:color="auto"/>
            <w:left w:val="none" w:sz="0" w:space="0" w:color="auto"/>
            <w:bottom w:val="none" w:sz="0" w:space="0" w:color="auto"/>
            <w:right w:val="none" w:sz="0" w:space="0" w:color="auto"/>
          </w:divBdr>
          <w:divsChild>
            <w:div w:id="43137209">
              <w:marLeft w:val="0"/>
              <w:marRight w:val="0"/>
              <w:marTop w:val="0"/>
              <w:marBottom w:val="0"/>
              <w:divBdr>
                <w:top w:val="none" w:sz="0" w:space="0" w:color="auto"/>
                <w:left w:val="none" w:sz="0" w:space="0" w:color="auto"/>
                <w:bottom w:val="none" w:sz="0" w:space="0" w:color="auto"/>
                <w:right w:val="none" w:sz="0" w:space="0" w:color="auto"/>
              </w:divBdr>
              <w:divsChild>
                <w:div w:id="280380494">
                  <w:marLeft w:val="0"/>
                  <w:marRight w:val="0"/>
                  <w:marTop w:val="0"/>
                  <w:marBottom w:val="0"/>
                  <w:divBdr>
                    <w:top w:val="none" w:sz="0" w:space="0" w:color="auto"/>
                    <w:left w:val="none" w:sz="0" w:space="0" w:color="auto"/>
                    <w:bottom w:val="none" w:sz="0" w:space="0" w:color="auto"/>
                    <w:right w:val="none" w:sz="0" w:space="0" w:color="auto"/>
                  </w:divBdr>
                  <w:divsChild>
                    <w:div w:id="1265915000">
                      <w:marLeft w:val="0"/>
                      <w:marRight w:val="0"/>
                      <w:marTop w:val="0"/>
                      <w:marBottom w:val="525"/>
                      <w:divBdr>
                        <w:top w:val="none" w:sz="0" w:space="0" w:color="auto"/>
                        <w:left w:val="none" w:sz="0" w:space="0" w:color="auto"/>
                        <w:bottom w:val="none" w:sz="0" w:space="0" w:color="auto"/>
                        <w:right w:val="none" w:sz="0" w:space="0" w:color="auto"/>
                      </w:divBdr>
                      <w:divsChild>
                        <w:div w:id="150944931">
                          <w:marLeft w:val="-225"/>
                          <w:marRight w:val="-225"/>
                          <w:marTop w:val="0"/>
                          <w:marBottom w:val="0"/>
                          <w:divBdr>
                            <w:top w:val="none" w:sz="0" w:space="0" w:color="auto"/>
                            <w:left w:val="none" w:sz="0" w:space="0" w:color="auto"/>
                            <w:bottom w:val="none" w:sz="0" w:space="0" w:color="auto"/>
                            <w:right w:val="none" w:sz="0" w:space="0" w:color="auto"/>
                          </w:divBdr>
                          <w:divsChild>
                            <w:div w:id="496117282">
                              <w:marLeft w:val="0"/>
                              <w:marRight w:val="0"/>
                              <w:marTop w:val="0"/>
                              <w:marBottom w:val="0"/>
                              <w:divBdr>
                                <w:top w:val="none" w:sz="0" w:space="0" w:color="auto"/>
                                <w:left w:val="none" w:sz="0" w:space="0" w:color="auto"/>
                                <w:bottom w:val="none" w:sz="0" w:space="0" w:color="auto"/>
                                <w:right w:val="none" w:sz="0" w:space="0" w:color="auto"/>
                              </w:divBdr>
                              <w:divsChild>
                                <w:div w:id="1483504960">
                                  <w:marLeft w:val="0"/>
                                  <w:marRight w:val="0"/>
                                  <w:marTop w:val="0"/>
                                  <w:marBottom w:val="0"/>
                                  <w:divBdr>
                                    <w:top w:val="none" w:sz="0" w:space="0" w:color="auto"/>
                                    <w:left w:val="none" w:sz="0" w:space="0" w:color="auto"/>
                                    <w:bottom w:val="none" w:sz="0" w:space="0" w:color="auto"/>
                                    <w:right w:val="none" w:sz="0" w:space="0" w:color="auto"/>
                                  </w:divBdr>
                                  <w:divsChild>
                                    <w:div w:id="8025182">
                                      <w:marLeft w:val="0"/>
                                      <w:marRight w:val="0"/>
                                      <w:marTop w:val="0"/>
                                      <w:marBottom w:val="0"/>
                                      <w:divBdr>
                                        <w:top w:val="none" w:sz="0" w:space="0" w:color="auto"/>
                                        <w:left w:val="none" w:sz="0" w:space="0" w:color="auto"/>
                                        <w:bottom w:val="none" w:sz="0" w:space="0" w:color="auto"/>
                                        <w:right w:val="none" w:sz="0" w:space="0" w:color="auto"/>
                                      </w:divBdr>
                                      <w:divsChild>
                                        <w:div w:id="987707753">
                                          <w:marLeft w:val="0"/>
                                          <w:marRight w:val="0"/>
                                          <w:marTop w:val="0"/>
                                          <w:marBottom w:val="525"/>
                                          <w:divBdr>
                                            <w:top w:val="none" w:sz="0" w:space="0" w:color="auto"/>
                                            <w:left w:val="none" w:sz="0" w:space="0" w:color="auto"/>
                                            <w:bottom w:val="none" w:sz="0" w:space="0" w:color="auto"/>
                                            <w:right w:val="none" w:sz="0" w:space="0" w:color="auto"/>
                                          </w:divBdr>
                                          <w:divsChild>
                                            <w:div w:id="1812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582645">
          <w:marLeft w:val="0"/>
          <w:marRight w:val="0"/>
          <w:marTop w:val="1050"/>
          <w:marBottom w:val="0"/>
          <w:divBdr>
            <w:top w:val="none" w:sz="0" w:space="0" w:color="auto"/>
            <w:left w:val="none" w:sz="0" w:space="0" w:color="auto"/>
            <w:bottom w:val="none" w:sz="0" w:space="0" w:color="auto"/>
            <w:right w:val="none" w:sz="0" w:space="0" w:color="auto"/>
          </w:divBdr>
          <w:divsChild>
            <w:div w:id="12462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7429">
      <w:bodyDiv w:val="1"/>
      <w:marLeft w:val="0"/>
      <w:marRight w:val="0"/>
      <w:marTop w:val="0"/>
      <w:marBottom w:val="0"/>
      <w:divBdr>
        <w:top w:val="none" w:sz="0" w:space="0" w:color="auto"/>
        <w:left w:val="none" w:sz="0" w:space="0" w:color="auto"/>
        <w:bottom w:val="none" w:sz="0" w:space="0" w:color="auto"/>
        <w:right w:val="none" w:sz="0" w:space="0" w:color="auto"/>
      </w:divBdr>
      <w:divsChild>
        <w:div w:id="1809397447">
          <w:marLeft w:val="547"/>
          <w:marRight w:val="0"/>
          <w:marTop w:val="0"/>
          <w:marBottom w:val="0"/>
          <w:divBdr>
            <w:top w:val="none" w:sz="0" w:space="0" w:color="auto"/>
            <w:left w:val="none" w:sz="0" w:space="0" w:color="auto"/>
            <w:bottom w:val="none" w:sz="0" w:space="0" w:color="auto"/>
            <w:right w:val="none" w:sz="0" w:space="0" w:color="auto"/>
          </w:divBdr>
        </w:div>
      </w:divsChild>
    </w:div>
    <w:div w:id="125127275">
      <w:bodyDiv w:val="1"/>
      <w:marLeft w:val="0"/>
      <w:marRight w:val="0"/>
      <w:marTop w:val="0"/>
      <w:marBottom w:val="0"/>
      <w:divBdr>
        <w:top w:val="none" w:sz="0" w:space="0" w:color="auto"/>
        <w:left w:val="none" w:sz="0" w:space="0" w:color="auto"/>
        <w:bottom w:val="none" w:sz="0" w:space="0" w:color="auto"/>
        <w:right w:val="none" w:sz="0" w:space="0" w:color="auto"/>
      </w:divBdr>
    </w:div>
    <w:div w:id="207498537">
      <w:bodyDiv w:val="1"/>
      <w:marLeft w:val="0"/>
      <w:marRight w:val="0"/>
      <w:marTop w:val="0"/>
      <w:marBottom w:val="0"/>
      <w:divBdr>
        <w:top w:val="none" w:sz="0" w:space="0" w:color="auto"/>
        <w:left w:val="none" w:sz="0" w:space="0" w:color="auto"/>
        <w:bottom w:val="none" w:sz="0" w:space="0" w:color="auto"/>
        <w:right w:val="none" w:sz="0" w:space="0" w:color="auto"/>
      </w:divBdr>
      <w:divsChild>
        <w:div w:id="302203876">
          <w:marLeft w:val="547"/>
          <w:marRight w:val="0"/>
          <w:marTop w:val="0"/>
          <w:marBottom w:val="0"/>
          <w:divBdr>
            <w:top w:val="none" w:sz="0" w:space="0" w:color="auto"/>
            <w:left w:val="none" w:sz="0" w:space="0" w:color="auto"/>
            <w:bottom w:val="none" w:sz="0" w:space="0" w:color="auto"/>
            <w:right w:val="none" w:sz="0" w:space="0" w:color="auto"/>
          </w:divBdr>
        </w:div>
      </w:divsChild>
    </w:div>
    <w:div w:id="308898858">
      <w:bodyDiv w:val="1"/>
      <w:marLeft w:val="0"/>
      <w:marRight w:val="0"/>
      <w:marTop w:val="0"/>
      <w:marBottom w:val="0"/>
      <w:divBdr>
        <w:top w:val="none" w:sz="0" w:space="0" w:color="auto"/>
        <w:left w:val="none" w:sz="0" w:space="0" w:color="auto"/>
        <w:bottom w:val="none" w:sz="0" w:space="0" w:color="auto"/>
        <w:right w:val="none" w:sz="0" w:space="0" w:color="auto"/>
      </w:divBdr>
    </w:div>
    <w:div w:id="475146561">
      <w:bodyDiv w:val="1"/>
      <w:marLeft w:val="0"/>
      <w:marRight w:val="0"/>
      <w:marTop w:val="0"/>
      <w:marBottom w:val="0"/>
      <w:divBdr>
        <w:top w:val="none" w:sz="0" w:space="0" w:color="auto"/>
        <w:left w:val="none" w:sz="0" w:space="0" w:color="auto"/>
        <w:bottom w:val="none" w:sz="0" w:space="0" w:color="auto"/>
        <w:right w:val="none" w:sz="0" w:space="0" w:color="auto"/>
      </w:divBdr>
    </w:div>
    <w:div w:id="515733855">
      <w:bodyDiv w:val="1"/>
      <w:marLeft w:val="0"/>
      <w:marRight w:val="0"/>
      <w:marTop w:val="0"/>
      <w:marBottom w:val="0"/>
      <w:divBdr>
        <w:top w:val="none" w:sz="0" w:space="0" w:color="auto"/>
        <w:left w:val="none" w:sz="0" w:space="0" w:color="auto"/>
        <w:bottom w:val="none" w:sz="0" w:space="0" w:color="auto"/>
        <w:right w:val="none" w:sz="0" w:space="0" w:color="auto"/>
      </w:divBdr>
    </w:div>
    <w:div w:id="517234618">
      <w:bodyDiv w:val="1"/>
      <w:marLeft w:val="0"/>
      <w:marRight w:val="0"/>
      <w:marTop w:val="0"/>
      <w:marBottom w:val="0"/>
      <w:divBdr>
        <w:top w:val="none" w:sz="0" w:space="0" w:color="auto"/>
        <w:left w:val="none" w:sz="0" w:space="0" w:color="auto"/>
        <w:bottom w:val="none" w:sz="0" w:space="0" w:color="auto"/>
        <w:right w:val="none" w:sz="0" w:space="0" w:color="auto"/>
      </w:divBdr>
    </w:div>
    <w:div w:id="603809399">
      <w:bodyDiv w:val="1"/>
      <w:marLeft w:val="0"/>
      <w:marRight w:val="0"/>
      <w:marTop w:val="0"/>
      <w:marBottom w:val="0"/>
      <w:divBdr>
        <w:top w:val="none" w:sz="0" w:space="0" w:color="auto"/>
        <w:left w:val="none" w:sz="0" w:space="0" w:color="auto"/>
        <w:bottom w:val="none" w:sz="0" w:space="0" w:color="auto"/>
        <w:right w:val="none" w:sz="0" w:space="0" w:color="auto"/>
      </w:divBdr>
    </w:div>
    <w:div w:id="697047461">
      <w:bodyDiv w:val="1"/>
      <w:marLeft w:val="0"/>
      <w:marRight w:val="0"/>
      <w:marTop w:val="0"/>
      <w:marBottom w:val="0"/>
      <w:divBdr>
        <w:top w:val="none" w:sz="0" w:space="0" w:color="auto"/>
        <w:left w:val="none" w:sz="0" w:space="0" w:color="auto"/>
        <w:bottom w:val="none" w:sz="0" w:space="0" w:color="auto"/>
        <w:right w:val="none" w:sz="0" w:space="0" w:color="auto"/>
      </w:divBdr>
    </w:div>
    <w:div w:id="712968941">
      <w:bodyDiv w:val="1"/>
      <w:marLeft w:val="0"/>
      <w:marRight w:val="0"/>
      <w:marTop w:val="0"/>
      <w:marBottom w:val="0"/>
      <w:divBdr>
        <w:top w:val="none" w:sz="0" w:space="0" w:color="auto"/>
        <w:left w:val="none" w:sz="0" w:space="0" w:color="auto"/>
        <w:bottom w:val="none" w:sz="0" w:space="0" w:color="auto"/>
        <w:right w:val="none" w:sz="0" w:space="0" w:color="auto"/>
      </w:divBdr>
    </w:div>
    <w:div w:id="720981915">
      <w:bodyDiv w:val="1"/>
      <w:marLeft w:val="0"/>
      <w:marRight w:val="0"/>
      <w:marTop w:val="0"/>
      <w:marBottom w:val="0"/>
      <w:divBdr>
        <w:top w:val="none" w:sz="0" w:space="0" w:color="auto"/>
        <w:left w:val="none" w:sz="0" w:space="0" w:color="auto"/>
        <w:bottom w:val="none" w:sz="0" w:space="0" w:color="auto"/>
        <w:right w:val="none" w:sz="0" w:space="0" w:color="auto"/>
      </w:divBdr>
    </w:div>
    <w:div w:id="722480799">
      <w:bodyDiv w:val="1"/>
      <w:marLeft w:val="0"/>
      <w:marRight w:val="0"/>
      <w:marTop w:val="0"/>
      <w:marBottom w:val="0"/>
      <w:divBdr>
        <w:top w:val="none" w:sz="0" w:space="0" w:color="auto"/>
        <w:left w:val="none" w:sz="0" w:space="0" w:color="auto"/>
        <w:bottom w:val="none" w:sz="0" w:space="0" w:color="auto"/>
        <w:right w:val="none" w:sz="0" w:space="0" w:color="auto"/>
      </w:divBdr>
    </w:div>
    <w:div w:id="732118851">
      <w:bodyDiv w:val="1"/>
      <w:marLeft w:val="0"/>
      <w:marRight w:val="0"/>
      <w:marTop w:val="0"/>
      <w:marBottom w:val="0"/>
      <w:divBdr>
        <w:top w:val="none" w:sz="0" w:space="0" w:color="auto"/>
        <w:left w:val="none" w:sz="0" w:space="0" w:color="auto"/>
        <w:bottom w:val="none" w:sz="0" w:space="0" w:color="auto"/>
        <w:right w:val="none" w:sz="0" w:space="0" w:color="auto"/>
      </w:divBdr>
    </w:div>
    <w:div w:id="735513657">
      <w:bodyDiv w:val="1"/>
      <w:marLeft w:val="0"/>
      <w:marRight w:val="0"/>
      <w:marTop w:val="0"/>
      <w:marBottom w:val="0"/>
      <w:divBdr>
        <w:top w:val="none" w:sz="0" w:space="0" w:color="auto"/>
        <w:left w:val="none" w:sz="0" w:space="0" w:color="auto"/>
        <w:bottom w:val="none" w:sz="0" w:space="0" w:color="auto"/>
        <w:right w:val="none" w:sz="0" w:space="0" w:color="auto"/>
      </w:divBdr>
    </w:div>
    <w:div w:id="753429128">
      <w:bodyDiv w:val="1"/>
      <w:marLeft w:val="0"/>
      <w:marRight w:val="0"/>
      <w:marTop w:val="0"/>
      <w:marBottom w:val="0"/>
      <w:divBdr>
        <w:top w:val="none" w:sz="0" w:space="0" w:color="auto"/>
        <w:left w:val="none" w:sz="0" w:space="0" w:color="auto"/>
        <w:bottom w:val="none" w:sz="0" w:space="0" w:color="auto"/>
        <w:right w:val="none" w:sz="0" w:space="0" w:color="auto"/>
      </w:divBdr>
      <w:divsChild>
        <w:div w:id="1260142140">
          <w:marLeft w:val="-225"/>
          <w:marRight w:val="-225"/>
          <w:marTop w:val="0"/>
          <w:marBottom w:val="0"/>
          <w:divBdr>
            <w:top w:val="none" w:sz="0" w:space="0" w:color="auto"/>
            <w:left w:val="none" w:sz="0" w:space="0" w:color="auto"/>
            <w:bottom w:val="none" w:sz="0" w:space="0" w:color="auto"/>
            <w:right w:val="none" w:sz="0" w:space="0" w:color="auto"/>
          </w:divBdr>
          <w:divsChild>
            <w:div w:id="719672928">
              <w:marLeft w:val="0"/>
              <w:marRight w:val="0"/>
              <w:marTop w:val="0"/>
              <w:marBottom w:val="0"/>
              <w:divBdr>
                <w:top w:val="none" w:sz="0" w:space="0" w:color="auto"/>
                <w:left w:val="none" w:sz="0" w:space="0" w:color="auto"/>
                <w:bottom w:val="none" w:sz="0" w:space="0" w:color="auto"/>
                <w:right w:val="none" w:sz="0" w:space="0" w:color="auto"/>
              </w:divBdr>
              <w:divsChild>
                <w:div w:id="1445267638">
                  <w:marLeft w:val="0"/>
                  <w:marRight w:val="0"/>
                  <w:marTop w:val="0"/>
                  <w:marBottom w:val="0"/>
                  <w:divBdr>
                    <w:top w:val="none" w:sz="0" w:space="0" w:color="auto"/>
                    <w:left w:val="none" w:sz="0" w:space="0" w:color="auto"/>
                    <w:bottom w:val="none" w:sz="0" w:space="0" w:color="auto"/>
                    <w:right w:val="none" w:sz="0" w:space="0" w:color="auto"/>
                  </w:divBdr>
                  <w:divsChild>
                    <w:div w:id="1367220649">
                      <w:marLeft w:val="0"/>
                      <w:marRight w:val="0"/>
                      <w:marTop w:val="0"/>
                      <w:marBottom w:val="525"/>
                      <w:divBdr>
                        <w:top w:val="none" w:sz="0" w:space="0" w:color="auto"/>
                        <w:left w:val="none" w:sz="0" w:space="0" w:color="auto"/>
                        <w:bottom w:val="none" w:sz="0" w:space="0" w:color="auto"/>
                        <w:right w:val="none" w:sz="0" w:space="0" w:color="auto"/>
                      </w:divBdr>
                      <w:divsChild>
                        <w:div w:id="380904169">
                          <w:marLeft w:val="-225"/>
                          <w:marRight w:val="-225"/>
                          <w:marTop w:val="0"/>
                          <w:marBottom w:val="0"/>
                          <w:divBdr>
                            <w:top w:val="none" w:sz="0" w:space="0" w:color="auto"/>
                            <w:left w:val="none" w:sz="0" w:space="0" w:color="auto"/>
                            <w:bottom w:val="none" w:sz="0" w:space="0" w:color="auto"/>
                            <w:right w:val="none" w:sz="0" w:space="0" w:color="auto"/>
                          </w:divBdr>
                          <w:divsChild>
                            <w:div w:id="1520003413">
                              <w:marLeft w:val="0"/>
                              <w:marRight w:val="0"/>
                              <w:marTop w:val="0"/>
                              <w:marBottom w:val="0"/>
                              <w:divBdr>
                                <w:top w:val="none" w:sz="0" w:space="0" w:color="auto"/>
                                <w:left w:val="none" w:sz="0" w:space="0" w:color="auto"/>
                                <w:bottom w:val="none" w:sz="0" w:space="0" w:color="auto"/>
                                <w:right w:val="none" w:sz="0" w:space="0" w:color="auto"/>
                              </w:divBdr>
                              <w:divsChild>
                                <w:div w:id="1231650794">
                                  <w:marLeft w:val="0"/>
                                  <w:marRight w:val="0"/>
                                  <w:marTop w:val="0"/>
                                  <w:marBottom w:val="0"/>
                                  <w:divBdr>
                                    <w:top w:val="none" w:sz="0" w:space="0" w:color="auto"/>
                                    <w:left w:val="none" w:sz="0" w:space="0" w:color="auto"/>
                                    <w:bottom w:val="none" w:sz="0" w:space="0" w:color="auto"/>
                                    <w:right w:val="none" w:sz="0" w:space="0" w:color="auto"/>
                                  </w:divBdr>
                                  <w:divsChild>
                                    <w:div w:id="990790849">
                                      <w:marLeft w:val="0"/>
                                      <w:marRight w:val="0"/>
                                      <w:marTop w:val="0"/>
                                      <w:marBottom w:val="0"/>
                                      <w:divBdr>
                                        <w:top w:val="none" w:sz="0" w:space="0" w:color="auto"/>
                                        <w:left w:val="none" w:sz="0" w:space="0" w:color="auto"/>
                                        <w:bottom w:val="none" w:sz="0" w:space="0" w:color="auto"/>
                                        <w:right w:val="none" w:sz="0" w:space="0" w:color="auto"/>
                                      </w:divBdr>
                                      <w:divsChild>
                                        <w:div w:id="73285725">
                                          <w:marLeft w:val="0"/>
                                          <w:marRight w:val="0"/>
                                          <w:marTop w:val="0"/>
                                          <w:marBottom w:val="525"/>
                                          <w:divBdr>
                                            <w:top w:val="none" w:sz="0" w:space="0" w:color="auto"/>
                                            <w:left w:val="none" w:sz="0" w:space="0" w:color="auto"/>
                                            <w:bottom w:val="none" w:sz="0" w:space="0" w:color="auto"/>
                                            <w:right w:val="none" w:sz="0" w:space="0" w:color="auto"/>
                                          </w:divBdr>
                                          <w:divsChild>
                                            <w:div w:id="12885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5918">
          <w:marLeft w:val="0"/>
          <w:marRight w:val="0"/>
          <w:marTop w:val="1050"/>
          <w:marBottom w:val="0"/>
          <w:divBdr>
            <w:top w:val="none" w:sz="0" w:space="0" w:color="auto"/>
            <w:left w:val="none" w:sz="0" w:space="0" w:color="auto"/>
            <w:bottom w:val="none" w:sz="0" w:space="0" w:color="auto"/>
            <w:right w:val="none" w:sz="0" w:space="0" w:color="auto"/>
          </w:divBdr>
          <w:divsChild>
            <w:div w:id="70668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7494">
      <w:bodyDiv w:val="1"/>
      <w:marLeft w:val="0"/>
      <w:marRight w:val="0"/>
      <w:marTop w:val="0"/>
      <w:marBottom w:val="0"/>
      <w:divBdr>
        <w:top w:val="none" w:sz="0" w:space="0" w:color="auto"/>
        <w:left w:val="none" w:sz="0" w:space="0" w:color="auto"/>
        <w:bottom w:val="none" w:sz="0" w:space="0" w:color="auto"/>
        <w:right w:val="none" w:sz="0" w:space="0" w:color="auto"/>
      </w:divBdr>
      <w:divsChild>
        <w:div w:id="1251887721">
          <w:marLeft w:val="0"/>
          <w:marRight w:val="0"/>
          <w:marTop w:val="0"/>
          <w:marBottom w:val="0"/>
          <w:divBdr>
            <w:top w:val="none" w:sz="0" w:space="0" w:color="auto"/>
            <w:left w:val="none" w:sz="0" w:space="0" w:color="auto"/>
            <w:bottom w:val="none" w:sz="0" w:space="0" w:color="auto"/>
            <w:right w:val="none" w:sz="0" w:space="0" w:color="auto"/>
          </w:divBdr>
        </w:div>
        <w:div w:id="1506214737">
          <w:marLeft w:val="0"/>
          <w:marRight w:val="0"/>
          <w:marTop w:val="300"/>
          <w:marBottom w:val="0"/>
          <w:divBdr>
            <w:top w:val="none" w:sz="0" w:space="0" w:color="auto"/>
            <w:left w:val="none" w:sz="0" w:space="0" w:color="auto"/>
            <w:bottom w:val="none" w:sz="0" w:space="0" w:color="auto"/>
            <w:right w:val="none" w:sz="0" w:space="0" w:color="auto"/>
          </w:divBdr>
          <w:divsChild>
            <w:div w:id="736366992">
              <w:marLeft w:val="0"/>
              <w:marRight w:val="0"/>
              <w:marTop w:val="0"/>
              <w:marBottom w:val="0"/>
              <w:divBdr>
                <w:top w:val="none" w:sz="0" w:space="0" w:color="auto"/>
                <w:left w:val="none" w:sz="0" w:space="0" w:color="auto"/>
                <w:bottom w:val="none" w:sz="0" w:space="0" w:color="auto"/>
                <w:right w:val="none" w:sz="0" w:space="0" w:color="auto"/>
              </w:divBdr>
              <w:divsChild>
                <w:div w:id="3946858">
                  <w:marLeft w:val="0"/>
                  <w:marRight w:val="0"/>
                  <w:marTop w:val="0"/>
                  <w:marBottom w:val="0"/>
                  <w:divBdr>
                    <w:top w:val="none" w:sz="0" w:space="0" w:color="auto"/>
                    <w:left w:val="none" w:sz="0" w:space="0" w:color="auto"/>
                    <w:bottom w:val="none" w:sz="0" w:space="0" w:color="auto"/>
                    <w:right w:val="none" w:sz="0" w:space="0" w:color="auto"/>
                  </w:divBdr>
                  <w:divsChild>
                    <w:div w:id="790637915">
                      <w:marLeft w:val="0"/>
                      <w:marRight w:val="0"/>
                      <w:marTop w:val="45"/>
                      <w:marBottom w:val="135"/>
                      <w:divBdr>
                        <w:top w:val="none" w:sz="0" w:space="0" w:color="auto"/>
                        <w:left w:val="none" w:sz="0" w:space="0" w:color="auto"/>
                        <w:bottom w:val="none" w:sz="0" w:space="0" w:color="auto"/>
                        <w:right w:val="none" w:sz="0" w:space="0" w:color="auto"/>
                      </w:divBdr>
                    </w:div>
                  </w:divsChild>
                </w:div>
              </w:divsChild>
            </w:div>
          </w:divsChild>
        </w:div>
      </w:divsChild>
    </w:div>
    <w:div w:id="841435318">
      <w:bodyDiv w:val="1"/>
      <w:marLeft w:val="0"/>
      <w:marRight w:val="0"/>
      <w:marTop w:val="0"/>
      <w:marBottom w:val="0"/>
      <w:divBdr>
        <w:top w:val="none" w:sz="0" w:space="0" w:color="auto"/>
        <w:left w:val="none" w:sz="0" w:space="0" w:color="auto"/>
        <w:bottom w:val="none" w:sz="0" w:space="0" w:color="auto"/>
        <w:right w:val="none" w:sz="0" w:space="0" w:color="auto"/>
      </w:divBdr>
    </w:div>
    <w:div w:id="850530179">
      <w:bodyDiv w:val="1"/>
      <w:marLeft w:val="0"/>
      <w:marRight w:val="0"/>
      <w:marTop w:val="0"/>
      <w:marBottom w:val="0"/>
      <w:divBdr>
        <w:top w:val="none" w:sz="0" w:space="0" w:color="auto"/>
        <w:left w:val="none" w:sz="0" w:space="0" w:color="auto"/>
        <w:bottom w:val="none" w:sz="0" w:space="0" w:color="auto"/>
        <w:right w:val="none" w:sz="0" w:space="0" w:color="auto"/>
      </w:divBdr>
      <w:divsChild>
        <w:div w:id="1914002700">
          <w:marLeft w:val="547"/>
          <w:marRight w:val="0"/>
          <w:marTop w:val="0"/>
          <w:marBottom w:val="0"/>
          <w:divBdr>
            <w:top w:val="none" w:sz="0" w:space="0" w:color="auto"/>
            <w:left w:val="none" w:sz="0" w:space="0" w:color="auto"/>
            <w:bottom w:val="none" w:sz="0" w:space="0" w:color="auto"/>
            <w:right w:val="none" w:sz="0" w:space="0" w:color="auto"/>
          </w:divBdr>
        </w:div>
      </w:divsChild>
    </w:div>
    <w:div w:id="864367726">
      <w:bodyDiv w:val="1"/>
      <w:marLeft w:val="0"/>
      <w:marRight w:val="0"/>
      <w:marTop w:val="0"/>
      <w:marBottom w:val="0"/>
      <w:divBdr>
        <w:top w:val="none" w:sz="0" w:space="0" w:color="auto"/>
        <w:left w:val="none" w:sz="0" w:space="0" w:color="auto"/>
        <w:bottom w:val="none" w:sz="0" w:space="0" w:color="auto"/>
        <w:right w:val="none" w:sz="0" w:space="0" w:color="auto"/>
      </w:divBdr>
    </w:div>
    <w:div w:id="984089453">
      <w:bodyDiv w:val="1"/>
      <w:marLeft w:val="0"/>
      <w:marRight w:val="0"/>
      <w:marTop w:val="0"/>
      <w:marBottom w:val="0"/>
      <w:divBdr>
        <w:top w:val="none" w:sz="0" w:space="0" w:color="auto"/>
        <w:left w:val="none" w:sz="0" w:space="0" w:color="auto"/>
        <w:bottom w:val="none" w:sz="0" w:space="0" w:color="auto"/>
        <w:right w:val="none" w:sz="0" w:space="0" w:color="auto"/>
      </w:divBdr>
    </w:div>
    <w:div w:id="998383225">
      <w:bodyDiv w:val="1"/>
      <w:marLeft w:val="0"/>
      <w:marRight w:val="0"/>
      <w:marTop w:val="0"/>
      <w:marBottom w:val="0"/>
      <w:divBdr>
        <w:top w:val="none" w:sz="0" w:space="0" w:color="auto"/>
        <w:left w:val="none" w:sz="0" w:space="0" w:color="auto"/>
        <w:bottom w:val="none" w:sz="0" w:space="0" w:color="auto"/>
        <w:right w:val="none" w:sz="0" w:space="0" w:color="auto"/>
      </w:divBdr>
    </w:div>
    <w:div w:id="1032611053">
      <w:bodyDiv w:val="1"/>
      <w:marLeft w:val="0"/>
      <w:marRight w:val="0"/>
      <w:marTop w:val="0"/>
      <w:marBottom w:val="0"/>
      <w:divBdr>
        <w:top w:val="none" w:sz="0" w:space="0" w:color="auto"/>
        <w:left w:val="none" w:sz="0" w:space="0" w:color="auto"/>
        <w:bottom w:val="none" w:sz="0" w:space="0" w:color="auto"/>
        <w:right w:val="none" w:sz="0" w:space="0" w:color="auto"/>
      </w:divBdr>
    </w:div>
    <w:div w:id="1079906409">
      <w:bodyDiv w:val="1"/>
      <w:marLeft w:val="0"/>
      <w:marRight w:val="0"/>
      <w:marTop w:val="0"/>
      <w:marBottom w:val="0"/>
      <w:divBdr>
        <w:top w:val="none" w:sz="0" w:space="0" w:color="auto"/>
        <w:left w:val="none" w:sz="0" w:space="0" w:color="auto"/>
        <w:bottom w:val="none" w:sz="0" w:space="0" w:color="auto"/>
        <w:right w:val="none" w:sz="0" w:space="0" w:color="auto"/>
      </w:divBdr>
    </w:div>
    <w:div w:id="1117142025">
      <w:bodyDiv w:val="1"/>
      <w:marLeft w:val="0"/>
      <w:marRight w:val="0"/>
      <w:marTop w:val="0"/>
      <w:marBottom w:val="0"/>
      <w:divBdr>
        <w:top w:val="none" w:sz="0" w:space="0" w:color="auto"/>
        <w:left w:val="none" w:sz="0" w:space="0" w:color="auto"/>
        <w:bottom w:val="none" w:sz="0" w:space="0" w:color="auto"/>
        <w:right w:val="none" w:sz="0" w:space="0" w:color="auto"/>
      </w:divBdr>
      <w:divsChild>
        <w:div w:id="1791627750">
          <w:marLeft w:val="547"/>
          <w:marRight w:val="0"/>
          <w:marTop w:val="0"/>
          <w:marBottom w:val="0"/>
          <w:divBdr>
            <w:top w:val="none" w:sz="0" w:space="0" w:color="auto"/>
            <w:left w:val="none" w:sz="0" w:space="0" w:color="auto"/>
            <w:bottom w:val="none" w:sz="0" w:space="0" w:color="auto"/>
            <w:right w:val="none" w:sz="0" w:space="0" w:color="auto"/>
          </w:divBdr>
        </w:div>
      </w:divsChild>
    </w:div>
    <w:div w:id="1298753788">
      <w:bodyDiv w:val="1"/>
      <w:marLeft w:val="0"/>
      <w:marRight w:val="0"/>
      <w:marTop w:val="0"/>
      <w:marBottom w:val="0"/>
      <w:divBdr>
        <w:top w:val="none" w:sz="0" w:space="0" w:color="auto"/>
        <w:left w:val="none" w:sz="0" w:space="0" w:color="auto"/>
        <w:bottom w:val="none" w:sz="0" w:space="0" w:color="auto"/>
        <w:right w:val="none" w:sz="0" w:space="0" w:color="auto"/>
      </w:divBdr>
      <w:divsChild>
        <w:div w:id="557520309">
          <w:marLeft w:val="547"/>
          <w:marRight w:val="0"/>
          <w:marTop w:val="0"/>
          <w:marBottom w:val="0"/>
          <w:divBdr>
            <w:top w:val="none" w:sz="0" w:space="0" w:color="auto"/>
            <w:left w:val="none" w:sz="0" w:space="0" w:color="auto"/>
            <w:bottom w:val="none" w:sz="0" w:space="0" w:color="auto"/>
            <w:right w:val="none" w:sz="0" w:space="0" w:color="auto"/>
          </w:divBdr>
        </w:div>
      </w:divsChild>
    </w:div>
    <w:div w:id="1300108952">
      <w:bodyDiv w:val="1"/>
      <w:marLeft w:val="0"/>
      <w:marRight w:val="0"/>
      <w:marTop w:val="0"/>
      <w:marBottom w:val="0"/>
      <w:divBdr>
        <w:top w:val="none" w:sz="0" w:space="0" w:color="auto"/>
        <w:left w:val="none" w:sz="0" w:space="0" w:color="auto"/>
        <w:bottom w:val="none" w:sz="0" w:space="0" w:color="auto"/>
        <w:right w:val="none" w:sz="0" w:space="0" w:color="auto"/>
      </w:divBdr>
    </w:div>
    <w:div w:id="1379939602">
      <w:bodyDiv w:val="1"/>
      <w:marLeft w:val="0"/>
      <w:marRight w:val="0"/>
      <w:marTop w:val="0"/>
      <w:marBottom w:val="0"/>
      <w:divBdr>
        <w:top w:val="none" w:sz="0" w:space="0" w:color="auto"/>
        <w:left w:val="none" w:sz="0" w:space="0" w:color="auto"/>
        <w:bottom w:val="none" w:sz="0" w:space="0" w:color="auto"/>
        <w:right w:val="none" w:sz="0" w:space="0" w:color="auto"/>
      </w:divBdr>
    </w:div>
    <w:div w:id="1426268238">
      <w:bodyDiv w:val="1"/>
      <w:marLeft w:val="0"/>
      <w:marRight w:val="0"/>
      <w:marTop w:val="0"/>
      <w:marBottom w:val="0"/>
      <w:divBdr>
        <w:top w:val="none" w:sz="0" w:space="0" w:color="auto"/>
        <w:left w:val="none" w:sz="0" w:space="0" w:color="auto"/>
        <w:bottom w:val="none" w:sz="0" w:space="0" w:color="auto"/>
        <w:right w:val="none" w:sz="0" w:space="0" w:color="auto"/>
      </w:divBdr>
    </w:div>
    <w:div w:id="1443262285">
      <w:bodyDiv w:val="1"/>
      <w:marLeft w:val="0"/>
      <w:marRight w:val="0"/>
      <w:marTop w:val="0"/>
      <w:marBottom w:val="0"/>
      <w:divBdr>
        <w:top w:val="none" w:sz="0" w:space="0" w:color="auto"/>
        <w:left w:val="none" w:sz="0" w:space="0" w:color="auto"/>
        <w:bottom w:val="none" w:sz="0" w:space="0" w:color="auto"/>
        <w:right w:val="none" w:sz="0" w:space="0" w:color="auto"/>
      </w:divBdr>
      <w:divsChild>
        <w:div w:id="62266749">
          <w:marLeft w:val="547"/>
          <w:marRight w:val="0"/>
          <w:marTop w:val="0"/>
          <w:marBottom w:val="0"/>
          <w:divBdr>
            <w:top w:val="none" w:sz="0" w:space="0" w:color="auto"/>
            <w:left w:val="none" w:sz="0" w:space="0" w:color="auto"/>
            <w:bottom w:val="none" w:sz="0" w:space="0" w:color="auto"/>
            <w:right w:val="none" w:sz="0" w:space="0" w:color="auto"/>
          </w:divBdr>
        </w:div>
      </w:divsChild>
    </w:div>
    <w:div w:id="1469863126">
      <w:bodyDiv w:val="1"/>
      <w:marLeft w:val="0"/>
      <w:marRight w:val="0"/>
      <w:marTop w:val="0"/>
      <w:marBottom w:val="0"/>
      <w:divBdr>
        <w:top w:val="none" w:sz="0" w:space="0" w:color="auto"/>
        <w:left w:val="none" w:sz="0" w:space="0" w:color="auto"/>
        <w:bottom w:val="none" w:sz="0" w:space="0" w:color="auto"/>
        <w:right w:val="none" w:sz="0" w:space="0" w:color="auto"/>
      </w:divBdr>
    </w:div>
    <w:div w:id="1476755125">
      <w:bodyDiv w:val="1"/>
      <w:marLeft w:val="0"/>
      <w:marRight w:val="0"/>
      <w:marTop w:val="0"/>
      <w:marBottom w:val="0"/>
      <w:divBdr>
        <w:top w:val="none" w:sz="0" w:space="0" w:color="auto"/>
        <w:left w:val="none" w:sz="0" w:space="0" w:color="auto"/>
        <w:bottom w:val="none" w:sz="0" w:space="0" w:color="auto"/>
        <w:right w:val="none" w:sz="0" w:space="0" w:color="auto"/>
      </w:divBdr>
    </w:div>
    <w:div w:id="1589998656">
      <w:bodyDiv w:val="1"/>
      <w:marLeft w:val="0"/>
      <w:marRight w:val="0"/>
      <w:marTop w:val="0"/>
      <w:marBottom w:val="0"/>
      <w:divBdr>
        <w:top w:val="none" w:sz="0" w:space="0" w:color="auto"/>
        <w:left w:val="none" w:sz="0" w:space="0" w:color="auto"/>
        <w:bottom w:val="none" w:sz="0" w:space="0" w:color="auto"/>
        <w:right w:val="none" w:sz="0" w:space="0" w:color="auto"/>
      </w:divBdr>
      <w:divsChild>
        <w:div w:id="1448113306">
          <w:marLeft w:val="547"/>
          <w:marRight w:val="0"/>
          <w:marTop w:val="0"/>
          <w:marBottom w:val="0"/>
          <w:divBdr>
            <w:top w:val="none" w:sz="0" w:space="0" w:color="auto"/>
            <w:left w:val="none" w:sz="0" w:space="0" w:color="auto"/>
            <w:bottom w:val="none" w:sz="0" w:space="0" w:color="auto"/>
            <w:right w:val="none" w:sz="0" w:space="0" w:color="auto"/>
          </w:divBdr>
        </w:div>
      </w:divsChild>
    </w:div>
    <w:div w:id="1608124119">
      <w:bodyDiv w:val="1"/>
      <w:marLeft w:val="0"/>
      <w:marRight w:val="0"/>
      <w:marTop w:val="0"/>
      <w:marBottom w:val="0"/>
      <w:divBdr>
        <w:top w:val="none" w:sz="0" w:space="0" w:color="auto"/>
        <w:left w:val="none" w:sz="0" w:space="0" w:color="auto"/>
        <w:bottom w:val="none" w:sz="0" w:space="0" w:color="auto"/>
        <w:right w:val="none" w:sz="0" w:space="0" w:color="auto"/>
      </w:divBdr>
    </w:div>
    <w:div w:id="1701279225">
      <w:bodyDiv w:val="1"/>
      <w:marLeft w:val="0"/>
      <w:marRight w:val="0"/>
      <w:marTop w:val="0"/>
      <w:marBottom w:val="0"/>
      <w:divBdr>
        <w:top w:val="none" w:sz="0" w:space="0" w:color="auto"/>
        <w:left w:val="none" w:sz="0" w:space="0" w:color="auto"/>
        <w:bottom w:val="none" w:sz="0" w:space="0" w:color="auto"/>
        <w:right w:val="none" w:sz="0" w:space="0" w:color="auto"/>
      </w:divBdr>
    </w:div>
    <w:div w:id="1784112980">
      <w:bodyDiv w:val="1"/>
      <w:marLeft w:val="0"/>
      <w:marRight w:val="0"/>
      <w:marTop w:val="0"/>
      <w:marBottom w:val="0"/>
      <w:divBdr>
        <w:top w:val="none" w:sz="0" w:space="0" w:color="auto"/>
        <w:left w:val="none" w:sz="0" w:space="0" w:color="auto"/>
        <w:bottom w:val="none" w:sz="0" w:space="0" w:color="auto"/>
        <w:right w:val="none" w:sz="0" w:space="0" w:color="auto"/>
      </w:divBdr>
      <w:divsChild>
        <w:div w:id="1958415277">
          <w:marLeft w:val="547"/>
          <w:marRight w:val="0"/>
          <w:marTop w:val="0"/>
          <w:marBottom w:val="0"/>
          <w:divBdr>
            <w:top w:val="none" w:sz="0" w:space="0" w:color="auto"/>
            <w:left w:val="none" w:sz="0" w:space="0" w:color="auto"/>
            <w:bottom w:val="none" w:sz="0" w:space="0" w:color="auto"/>
            <w:right w:val="none" w:sz="0" w:space="0" w:color="auto"/>
          </w:divBdr>
        </w:div>
      </w:divsChild>
    </w:div>
    <w:div w:id="1798058857">
      <w:bodyDiv w:val="1"/>
      <w:marLeft w:val="0"/>
      <w:marRight w:val="0"/>
      <w:marTop w:val="0"/>
      <w:marBottom w:val="0"/>
      <w:divBdr>
        <w:top w:val="none" w:sz="0" w:space="0" w:color="auto"/>
        <w:left w:val="none" w:sz="0" w:space="0" w:color="auto"/>
        <w:bottom w:val="none" w:sz="0" w:space="0" w:color="auto"/>
        <w:right w:val="none" w:sz="0" w:space="0" w:color="auto"/>
      </w:divBdr>
    </w:div>
    <w:div w:id="1801024510">
      <w:bodyDiv w:val="1"/>
      <w:marLeft w:val="0"/>
      <w:marRight w:val="0"/>
      <w:marTop w:val="0"/>
      <w:marBottom w:val="0"/>
      <w:divBdr>
        <w:top w:val="none" w:sz="0" w:space="0" w:color="auto"/>
        <w:left w:val="none" w:sz="0" w:space="0" w:color="auto"/>
        <w:bottom w:val="none" w:sz="0" w:space="0" w:color="auto"/>
        <w:right w:val="none" w:sz="0" w:space="0" w:color="auto"/>
      </w:divBdr>
    </w:div>
    <w:div w:id="1836844579">
      <w:bodyDiv w:val="1"/>
      <w:marLeft w:val="0"/>
      <w:marRight w:val="0"/>
      <w:marTop w:val="0"/>
      <w:marBottom w:val="0"/>
      <w:divBdr>
        <w:top w:val="none" w:sz="0" w:space="0" w:color="auto"/>
        <w:left w:val="none" w:sz="0" w:space="0" w:color="auto"/>
        <w:bottom w:val="none" w:sz="0" w:space="0" w:color="auto"/>
        <w:right w:val="none" w:sz="0" w:space="0" w:color="auto"/>
      </w:divBdr>
    </w:div>
    <w:div w:id="1864006537">
      <w:bodyDiv w:val="1"/>
      <w:marLeft w:val="0"/>
      <w:marRight w:val="0"/>
      <w:marTop w:val="0"/>
      <w:marBottom w:val="0"/>
      <w:divBdr>
        <w:top w:val="none" w:sz="0" w:space="0" w:color="auto"/>
        <w:left w:val="none" w:sz="0" w:space="0" w:color="auto"/>
        <w:bottom w:val="none" w:sz="0" w:space="0" w:color="auto"/>
        <w:right w:val="none" w:sz="0" w:space="0" w:color="auto"/>
      </w:divBdr>
    </w:div>
    <w:div w:id="1867213434">
      <w:bodyDiv w:val="1"/>
      <w:marLeft w:val="0"/>
      <w:marRight w:val="0"/>
      <w:marTop w:val="0"/>
      <w:marBottom w:val="0"/>
      <w:divBdr>
        <w:top w:val="none" w:sz="0" w:space="0" w:color="auto"/>
        <w:left w:val="none" w:sz="0" w:space="0" w:color="auto"/>
        <w:bottom w:val="none" w:sz="0" w:space="0" w:color="auto"/>
        <w:right w:val="none" w:sz="0" w:space="0" w:color="auto"/>
      </w:divBdr>
    </w:div>
    <w:div w:id="1877428617">
      <w:bodyDiv w:val="1"/>
      <w:marLeft w:val="0"/>
      <w:marRight w:val="0"/>
      <w:marTop w:val="0"/>
      <w:marBottom w:val="0"/>
      <w:divBdr>
        <w:top w:val="none" w:sz="0" w:space="0" w:color="auto"/>
        <w:left w:val="none" w:sz="0" w:space="0" w:color="auto"/>
        <w:bottom w:val="none" w:sz="0" w:space="0" w:color="auto"/>
        <w:right w:val="none" w:sz="0" w:space="0" w:color="auto"/>
      </w:divBdr>
    </w:div>
    <w:div w:id="1883445568">
      <w:bodyDiv w:val="1"/>
      <w:marLeft w:val="0"/>
      <w:marRight w:val="0"/>
      <w:marTop w:val="0"/>
      <w:marBottom w:val="0"/>
      <w:divBdr>
        <w:top w:val="none" w:sz="0" w:space="0" w:color="auto"/>
        <w:left w:val="none" w:sz="0" w:space="0" w:color="auto"/>
        <w:bottom w:val="none" w:sz="0" w:space="0" w:color="auto"/>
        <w:right w:val="none" w:sz="0" w:space="0" w:color="auto"/>
      </w:divBdr>
    </w:div>
    <w:div w:id="1948737588">
      <w:bodyDiv w:val="1"/>
      <w:marLeft w:val="0"/>
      <w:marRight w:val="0"/>
      <w:marTop w:val="0"/>
      <w:marBottom w:val="0"/>
      <w:divBdr>
        <w:top w:val="none" w:sz="0" w:space="0" w:color="auto"/>
        <w:left w:val="none" w:sz="0" w:space="0" w:color="auto"/>
        <w:bottom w:val="none" w:sz="0" w:space="0" w:color="auto"/>
        <w:right w:val="none" w:sz="0" w:space="0" w:color="auto"/>
      </w:divBdr>
    </w:div>
    <w:div w:id="1952785002">
      <w:bodyDiv w:val="1"/>
      <w:marLeft w:val="0"/>
      <w:marRight w:val="0"/>
      <w:marTop w:val="0"/>
      <w:marBottom w:val="0"/>
      <w:divBdr>
        <w:top w:val="none" w:sz="0" w:space="0" w:color="auto"/>
        <w:left w:val="none" w:sz="0" w:space="0" w:color="auto"/>
        <w:bottom w:val="none" w:sz="0" w:space="0" w:color="auto"/>
        <w:right w:val="none" w:sz="0" w:space="0" w:color="auto"/>
      </w:divBdr>
      <w:divsChild>
        <w:div w:id="1247956510">
          <w:marLeft w:val="547"/>
          <w:marRight w:val="0"/>
          <w:marTop w:val="0"/>
          <w:marBottom w:val="0"/>
          <w:divBdr>
            <w:top w:val="none" w:sz="0" w:space="0" w:color="auto"/>
            <w:left w:val="none" w:sz="0" w:space="0" w:color="auto"/>
            <w:bottom w:val="none" w:sz="0" w:space="0" w:color="auto"/>
            <w:right w:val="none" w:sz="0" w:space="0" w:color="auto"/>
          </w:divBdr>
        </w:div>
      </w:divsChild>
    </w:div>
    <w:div w:id="1965696128">
      <w:bodyDiv w:val="1"/>
      <w:marLeft w:val="0"/>
      <w:marRight w:val="0"/>
      <w:marTop w:val="0"/>
      <w:marBottom w:val="0"/>
      <w:divBdr>
        <w:top w:val="none" w:sz="0" w:space="0" w:color="auto"/>
        <w:left w:val="none" w:sz="0" w:space="0" w:color="auto"/>
        <w:bottom w:val="none" w:sz="0" w:space="0" w:color="auto"/>
        <w:right w:val="none" w:sz="0" w:space="0" w:color="auto"/>
      </w:divBdr>
    </w:div>
    <w:div w:id="2006204192">
      <w:bodyDiv w:val="1"/>
      <w:marLeft w:val="0"/>
      <w:marRight w:val="0"/>
      <w:marTop w:val="0"/>
      <w:marBottom w:val="0"/>
      <w:divBdr>
        <w:top w:val="none" w:sz="0" w:space="0" w:color="auto"/>
        <w:left w:val="none" w:sz="0" w:space="0" w:color="auto"/>
        <w:bottom w:val="none" w:sz="0" w:space="0" w:color="auto"/>
        <w:right w:val="none" w:sz="0" w:space="0" w:color="auto"/>
      </w:divBdr>
    </w:div>
    <w:div w:id="2023624966">
      <w:bodyDiv w:val="1"/>
      <w:marLeft w:val="0"/>
      <w:marRight w:val="0"/>
      <w:marTop w:val="0"/>
      <w:marBottom w:val="0"/>
      <w:divBdr>
        <w:top w:val="none" w:sz="0" w:space="0" w:color="auto"/>
        <w:left w:val="none" w:sz="0" w:space="0" w:color="auto"/>
        <w:bottom w:val="none" w:sz="0" w:space="0" w:color="auto"/>
        <w:right w:val="none" w:sz="0" w:space="0" w:color="auto"/>
      </w:divBdr>
    </w:div>
    <w:div w:id="2061200377">
      <w:bodyDiv w:val="1"/>
      <w:marLeft w:val="0"/>
      <w:marRight w:val="0"/>
      <w:marTop w:val="0"/>
      <w:marBottom w:val="0"/>
      <w:divBdr>
        <w:top w:val="none" w:sz="0" w:space="0" w:color="auto"/>
        <w:left w:val="none" w:sz="0" w:space="0" w:color="auto"/>
        <w:bottom w:val="none" w:sz="0" w:space="0" w:color="auto"/>
        <w:right w:val="none" w:sz="0" w:space="0" w:color="auto"/>
      </w:divBdr>
    </w:div>
    <w:div w:id="2067681708">
      <w:bodyDiv w:val="1"/>
      <w:marLeft w:val="0"/>
      <w:marRight w:val="0"/>
      <w:marTop w:val="0"/>
      <w:marBottom w:val="0"/>
      <w:divBdr>
        <w:top w:val="none" w:sz="0" w:space="0" w:color="auto"/>
        <w:left w:val="none" w:sz="0" w:space="0" w:color="auto"/>
        <w:bottom w:val="none" w:sz="0" w:space="0" w:color="auto"/>
        <w:right w:val="none" w:sz="0" w:space="0" w:color="auto"/>
      </w:divBdr>
      <w:divsChild>
        <w:div w:id="1223098895">
          <w:marLeft w:val="547"/>
          <w:marRight w:val="0"/>
          <w:marTop w:val="0"/>
          <w:marBottom w:val="0"/>
          <w:divBdr>
            <w:top w:val="none" w:sz="0" w:space="0" w:color="auto"/>
            <w:left w:val="none" w:sz="0" w:space="0" w:color="auto"/>
            <w:bottom w:val="none" w:sz="0" w:space="0" w:color="auto"/>
            <w:right w:val="none" w:sz="0" w:space="0" w:color="auto"/>
          </w:divBdr>
        </w:div>
      </w:divsChild>
    </w:div>
    <w:div w:id="2115854483">
      <w:bodyDiv w:val="1"/>
      <w:marLeft w:val="0"/>
      <w:marRight w:val="0"/>
      <w:marTop w:val="0"/>
      <w:marBottom w:val="0"/>
      <w:divBdr>
        <w:top w:val="none" w:sz="0" w:space="0" w:color="auto"/>
        <w:left w:val="none" w:sz="0" w:space="0" w:color="auto"/>
        <w:bottom w:val="none" w:sz="0" w:space="0" w:color="auto"/>
        <w:right w:val="none" w:sz="0" w:space="0" w:color="auto"/>
      </w:divBdr>
      <w:divsChild>
        <w:div w:id="11371836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STUDIO%20LEGALE%20LODETTI\231\2024\OSTILIO%20MOBILI%20SPA\RISK%20SELF%20ASSESSMENT-%20OSTILIO%20MOBILI%20SPA-D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B0893ABC8243BB88AD63AD1381DF15"/>
        <w:category>
          <w:name w:val="Generale"/>
          <w:gallery w:val="placeholder"/>
        </w:category>
        <w:types>
          <w:type w:val="bbPlcHdr"/>
        </w:types>
        <w:behaviors>
          <w:behavior w:val="content"/>
        </w:behaviors>
        <w:guid w:val="{68FCFE81-5C6C-4305-951A-BEA0BC8FC50A}"/>
      </w:docPartPr>
      <w:docPartBody>
        <w:p w:rsidR="000632DB" w:rsidRDefault="00C6591A" w:rsidP="00C6591A">
          <w:pPr>
            <w:pStyle w:val="10B0893ABC8243BB88AD63AD1381DF15"/>
          </w:pPr>
          <w:r>
            <w:rPr>
              <w:color w:val="4472C4" w:themeColor="accent1"/>
              <w:sz w:val="20"/>
              <w:szCs w:val="20"/>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Times New Roman (Corpo CS)">
    <w:panose1 w:val="020B0604020202020204"/>
    <w:charset w:val="00"/>
    <w:family w:val="roman"/>
    <w:notTrueType/>
    <w:pitch w:val="default"/>
  </w:font>
  <w:font w:name="Lato">
    <w:panose1 w:val="020F0502020204030203"/>
    <w:charset w:val="00"/>
    <w:family w:val="swiss"/>
    <w:pitch w:val="variable"/>
    <w:sig w:usb0="E10002FF" w:usb1="5000EC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1A"/>
    <w:rsid w:val="000302E4"/>
    <w:rsid w:val="000632DB"/>
    <w:rsid w:val="000D7F6F"/>
    <w:rsid w:val="00114A8F"/>
    <w:rsid w:val="001228AD"/>
    <w:rsid w:val="00182C70"/>
    <w:rsid w:val="002C23D7"/>
    <w:rsid w:val="004557C5"/>
    <w:rsid w:val="0055687A"/>
    <w:rsid w:val="00716209"/>
    <w:rsid w:val="007456B2"/>
    <w:rsid w:val="00AA47BB"/>
    <w:rsid w:val="00AA61CD"/>
    <w:rsid w:val="00B31F79"/>
    <w:rsid w:val="00C6591A"/>
    <w:rsid w:val="00FF3912"/>
    <w:rsid w:val="00FF72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0B0893ABC8243BB88AD63AD1381DF15">
    <w:name w:val="10B0893ABC8243BB88AD63AD1381DF15"/>
    <w:rsid w:val="00C65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AE990-8DDE-425F-A01F-1DA0809E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C:\Users\Marta\STUDIO LEGALE LODETTI\231\2024\OSTILIO MOBILI SPA\RISK SELF ASSESSMENT- OSTILIO MOBILI SPA-DEF.dotx</Template>
  <TotalTime>127</TotalTime>
  <Pages>29</Pages>
  <Words>7665</Words>
  <Characters>43696</Characters>
  <Application>Microsoft Office Word</Application>
  <DocSecurity>0</DocSecurity>
  <Lines>364</Lines>
  <Paragraphs>102</Paragraphs>
  <ScaleCrop>false</ScaleCrop>
  <HeadingPairs>
    <vt:vector size="2" baseType="variant">
      <vt:variant>
        <vt:lpstr>Titolo</vt:lpstr>
      </vt:variant>
      <vt:variant>
        <vt:i4>1</vt:i4>
      </vt:variant>
    </vt:vector>
  </HeadingPairs>
  <TitlesOfParts>
    <vt:vector size="1" baseType="lpstr">
      <vt:lpstr>Modello di Organizzazione Gestione e Controllo – Parte Generale</vt:lpstr>
    </vt:vector>
  </TitlesOfParts>
  <Company/>
  <LinksUpToDate>false</LinksUpToDate>
  <CharactersWithSpaces>51259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Organizzazione Gestione e Controllo – Parte Generale</dc:title>
  <dc:subject/>
  <dc:creator>Marta</dc:creator>
  <cp:keywords/>
  <dc:description/>
  <cp:lastModifiedBy>Microsoft Office User</cp:lastModifiedBy>
  <cp:revision>26</cp:revision>
  <cp:lastPrinted>2024-12-19T10:53:00Z</cp:lastPrinted>
  <dcterms:created xsi:type="dcterms:W3CDTF">2024-12-19T10:53:00Z</dcterms:created>
  <dcterms:modified xsi:type="dcterms:W3CDTF">2026-03-24T13:30:00Z</dcterms:modified>
</cp:coreProperties>
</file>